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lang w:val="en-US" w:eastAsia="zh-CN"/>
        </w:rPr>
        <w:t>《网络安全专用产品指南》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lang w:val="en-US" w:eastAsia="zh-CN"/>
        </w:rPr>
        <w:t>申报承诺声明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中国网络安全产业联盟：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我单位经营规范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提交的《网络安全专用产品指南》所有材料，均真实、完整，如有不实，愿承担相应的责任。在不涉及商业机密的情况下，自愿与其他企业分享经验。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申报单位（章）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/>
        <w:jc w:val="right"/>
        <w:textAlignment w:val="auto"/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C5A7A"/>
    <w:rsid w:val="09F34271"/>
    <w:rsid w:val="10EC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样式 两端对齐"/>
    <w:basedOn w:val="1"/>
    <w:qFormat/>
    <w:uiPriority w:val="0"/>
    <w:pPr>
      <w:jc w:val="both"/>
    </w:pPr>
    <w:rPr>
      <w:rFonts w:cs="宋体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2023-12-01T02:29:00Z</dcterms:created>
  <dc:creator>cesi</dc:creator>
  <cp:lastModifiedBy>cesi</cp:lastModifiedBy>
  <dcterms:modified xsi:type="dcterms:W3CDTF">2023-12-05T07:39:22Z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