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85" w:rsidRPr="00C44885" w:rsidRDefault="00C44885" w:rsidP="00C44885">
      <w:pPr>
        <w:widowControl/>
        <w:shd w:val="clear" w:color="auto" w:fill="FFFFFF"/>
        <w:jc w:val="center"/>
        <w:outlineLvl w:val="1"/>
        <w:rPr>
          <w:rFonts w:ascii="宋体" w:eastAsia="宋体" w:hAnsi="宋体" w:cs="宋体"/>
          <w:b/>
          <w:bCs/>
          <w:color w:val="333333"/>
          <w:kern w:val="0"/>
          <w:sz w:val="30"/>
          <w:szCs w:val="30"/>
        </w:rPr>
      </w:pPr>
      <w:r w:rsidRPr="00C44885">
        <w:rPr>
          <w:rFonts w:ascii="宋体" w:eastAsia="宋体" w:hAnsi="宋体" w:cs="宋体"/>
          <w:b/>
          <w:bCs/>
          <w:color w:val="333333"/>
          <w:kern w:val="0"/>
          <w:sz w:val="30"/>
          <w:szCs w:val="30"/>
        </w:rPr>
        <w:t>杭州市科技局关于征集“十四五”重大攻关需求建议(第一批)的通知</w:t>
      </w:r>
    </w:p>
    <w:p w:rsidR="00C44885" w:rsidRPr="00C44885" w:rsidRDefault="00C44885" w:rsidP="00C44885">
      <w:pPr>
        <w:widowControl/>
        <w:shd w:val="clear" w:color="auto" w:fill="FFFFFF"/>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 xml:space="preserve">发布日期：2021-03-26 14:21 访问次数: </w:t>
      </w:r>
      <w:r w:rsidRPr="00C44885">
        <w:rPr>
          <w:rFonts w:ascii="宋体" w:eastAsia="宋体" w:hAnsi="宋体" w:cs="宋体"/>
          <w:color w:val="333333"/>
          <w:kern w:val="0"/>
          <w:sz w:val="24"/>
          <w:szCs w:val="24"/>
        </w:rPr>
        <w:pict/>
      </w:r>
      <w:r w:rsidRPr="00C44885">
        <w:rPr>
          <w:rFonts w:ascii="宋体" w:eastAsia="宋体" w:hAnsi="宋体" w:cs="宋体"/>
          <w:color w:val="333333"/>
          <w:kern w:val="0"/>
          <w:sz w:val="24"/>
          <w:szCs w:val="24"/>
        </w:rPr>
        <w:t xml:space="preserve">1812 信息来源：市科技局 </w:t>
      </w:r>
    </w:p>
    <w:p w:rsidR="00C44885" w:rsidRPr="00C44885" w:rsidRDefault="00C44885" w:rsidP="00C44885">
      <w:pPr>
        <w:widowControl/>
        <w:shd w:val="clear" w:color="auto" w:fill="FFFFFF"/>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pict/>
      </w:r>
    </w:p>
    <w:p w:rsidR="00C44885" w:rsidRPr="00C44885" w:rsidRDefault="00C44885" w:rsidP="00C44885">
      <w:pPr>
        <w:widowControl/>
        <w:shd w:val="clear" w:color="auto" w:fill="FFFFFF"/>
        <w:spacing w:before="100" w:beforeAutospacing="1" w:after="100" w:afterAutospacing="1"/>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各区、县（市）科技局，</w:t>
      </w:r>
      <w:proofErr w:type="gramStart"/>
      <w:r w:rsidRPr="00C44885">
        <w:rPr>
          <w:rFonts w:ascii="宋体" w:eastAsia="宋体" w:hAnsi="宋体" w:cs="宋体"/>
          <w:color w:val="333333"/>
          <w:kern w:val="0"/>
          <w:sz w:val="24"/>
          <w:szCs w:val="24"/>
        </w:rPr>
        <w:t>钱塘新区经发科技</w:t>
      </w:r>
      <w:proofErr w:type="gramEnd"/>
      <w:r w:rsidRPr="00C44885">
        <w:rPr>
          <w:rFonts w:ascii="宋体" w:eastAsia="宋体" w:hAnsi="宋体" w:cs="宋体"/>
          <w:color w:val="333333"/>
          <w:kern w:val="0"/>
          <w:sz w:val="24"/>
          <w:szCs w:val="24"/>
        </w:rPr>
        <w:t>局，省级高新技术产业园区，有关新型研发机构、高新技术骨干企业：</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为贯彻落实科技自立自强战略支撑的重大部署，围绕“互联网＋”、生命健康、新材料三大科创高地建设和“新制造业计划”的实施，集中力量攻克关键核心技术，支撑引领杭州新时代高质量发展。根据《杭州市重点科技研发计划项目和资金管理办法》（</w:t>
      </w:r>
      <w:proofErr w:type="gramStart"/>
      <w:r w:rsidRPr="00C44885">
        <w:rPr>
          <w:rFonts w:ascii="宋体" w:eastAsia="宋体" w:hAnsi="宋体" w:cs="宋体"/>
          <w:color w:val="333333"/>
          <w:kern w:val="0"/>
          <w:sz w:val="24"/>
          <w:szCs w:val="24"/>
        </w:rPr>
        <w:t>杭科资</w:t>
      </w:r>
      <w:proofErr w:type="gramEnd"/>
      <w:r w:rsidRPr="00C44885">
        <w:rPr>
          <w:rFonts w:ascii="宋体" w:eastAsia="宋体" w:hAnsi="宋体" w:cs="宋体"/>
          <w:color w:val="333333"/>
          <w:kern w:val="0"/>
          <w:sz w:val="24"/>
          <w:szCs w:val="24"/>
        </w:rPr>
        <w:t>〔2020〕70号）和2021年科技工作安排，现面向我市重点行业和单位征集迫切需要科技创新予以破题和解决的重大攻关需求建议，经梳理、凝练，编制“十四五”重大攻关清单，同时作为推荐国家和省科技计划项目储备，着力做好关键技术突破与成果转化和产业发展有效衔接。现将有关事项通知如下。</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b/>
          <w:bCs/>
          <w:color w:val="333333"/>
          <w:kern w:val="0"/>
          <w:sz w:val="24"/>
          <w:szCs w:val="24"/>
        </w:rPr>
        <w:t>一、基本要求</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（一）需求方向和组织方式</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聚焦国家、省、市重点规划的重大战略任务，破解制约产业发展的“卡脖子”问题，以“强化需求导向、问题导向和目标导向，立足自主创新，突出优势和引领，注重成果转化”为原则，从布局前沿技术、共性关键技术到应用研究、产业示范进行全链条创新设计、一体化组织实施；在目标方向上，以实现技术安全自主可控、抢占技术制高点为目标，突出解决影响产业链、供应</w:t>
      </w:r>
      <w:proofErr w:type="gramStart"/>
      <w:r w:rsidRPr="00C44885">
        <w:rPr>
          <w:rFonts w:ascii="宋体" w:eastAsia="宋体" w:hAnsi="宋体" w:cs="宋体"/>
          <w:color w:val="333333"/>
          <w:kern w:val="0"/>
          <w:sz w:val="24"/>
          <w:szCs w:val="24"/>
        </w:rPr>
        <w:t>链安全</w:t>
      </w:r>
      <w:proofErr w:type="gramEnd"/>
      <w:r w:rsidRPr="00C44885">
        <w:rPr>
          <w:rFonts w:ascii="宋体" w:eastAsia="宋体" w:hAnsi="宋体" w:cs="宋体"/>
          <w:color w:val="333333"/>
          <w:kern w:val="0"/>
          <w:sz w:val="24"/>
          <w:szCs w:val="24"/>
        </w:rPr>
        <w:t>的关键核心技术难题以及实现重点产业抢占制高点的重大技术难题；在研发绩效上，要求通过项目实施，预期能取得国际或国内先进水平的标志性成果、战略创新产品或实现国产化替代；在组织方式上，进一步推进科技体制改革，力求形成省市区联动、创新联合、集中优势、合力攻关的新格局，积极探索“企业出题、政府立题、协同破题”“揭榜挂帅”“创新联合体领办”等重大科技项目发现、组织的新机制、新模式。</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（二）优势单位要求</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需求单位应有明显优势，创新实力和协同攻关能力强，有基础、有条件在相关领域取得重大关键核心技术突破，同时应建立相关领域省级及以上的高新技术研发中心、企业研究院、重点实验室等创新研发机构和体系。优势单位为企业的，其上年度研究开发费占主营业务收入比重应在3.0%以上，且上年度研发投入总额在1000万元以上，推荐的需求项目预计研发投入在1500万元以上（人员经费部分暂不计入）。</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b/>
          <w:bCs/>
          <w:color w:val="333333"/>
          <w:kern w:val="0"/>
          <w:sz w:val="24"/>
          <w:szCs w:val="24"/>
        </w:rPr>
        <w:t>二、推荐名额分配</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lastRenderedPageBreak/>
        <w:t>请各区、县（市）科技局、省高新技术产业园（特色产业园）、新型研发机构等，围绕当地产业规划布局和企业重大研发需求，结合区域优势和特点，在充分论证的基础上择优推荐需求建议及优势单位。如属组织创新联合体或围绕产业</w:t>
      </w:r>
      <w:proofErr w:type="gramStart"/>
      <w:r w:rsidRPr="00C44885">
        <w:rPr>
          <w:rFonts w:ascii="宋体" w:eastAsia="宋体" w:hAnsi="宋体" w:cs="宋体"/>
          <w:color w:val="333333"/>
          <w:kern w:val="0"/>
          <w:sz w:val="24"/>
          <w:szCs w:val="24"/>
        </w:rPr>
        <w:t>链部署</w:t>
      </w:r>
      <w:proofErr w:type="gramEnd"/>
      <w:r w:rsidRPr="00C44885">
        <w:rPr>
          <w:rFonts w:ascii="宋体" w:eastAsia="宋体" w:hAnsi="宋体" w:cs="宋体"/>
          <w:color w:val="333333"/>
          <w:kern w:val="0"/>
          <w:sz w:val="24"/>
          <w:szCs w:val="24"/>
        </w:rPr>
        <w:t>创新链并在上下游多家优势单位联合的，请在汇总表中标注并给予重点推荐。</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1．属我市大企业集团或头部企业，结合“十四五”发展战略，围绕创新链布局产业链、集聚资源优势，可推荐在相关领域攻关需求不超过2项，其中1项以“揭榜挂帅”或创新联合体攻关的方式组织；</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2．新型研发机构（或省级创新平台），结合自身优势，针对补短板、解决技术瓶颈、提升产业链协作和配套水平等方面的研究项目，可推荐自主设计选题1项，另可推荐具有原创性成果并在杭实施转化和产业化项目1项；</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3．其他符合规划重点领域和相关条件要求的优势企业，限推荐需求1项。</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b/>
          <w:bCs/>
          <w:color w:val="333333"/>
          <w:kern w:val="0"/>
          <w:sz w:val="24"/>
          <w:szCs w:val="24"/>
        </w:rPr>
        <w:t>三、其他事项</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各区、县（市）科技局及归口管理单位负责需求建议征集的汇总、审核和推荐，无需提交纸质材料。具体要求如下：</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1. 网络填报。根据通知，通过杭州市科技创新</w:t>
      </w:r>
      <w:proofErr w:type="gramStart"/>
      <w:r w:rsidRPr="00C44885">
        <w:rPr>
          <w:rFonts w:ascii="宋体" w:eastAsia="宋体" w:hAnsi="宋体" w:cs="宋体"/>
          <w:color w:val="333333"/>
          <w:kern w:val="0"/>
          <w:sz w:val="24"/>
          <w:szCs w:val="24"/>
        </w:rPr>
        <w:t>云服务</w:t>
      </w:r>
      <w:proofErr w:type="gramEnd"/>
      <w:r w:rsidRPr="00C44885">
        <w:rPr>
          <w:rFonts w:ascii="宋体" w:eastAsia="宋体" w:hAnsi="宋体" w:cs="宋体"/>
          <w:color w:val="333333"/>
          <w:kern w:val="0"/>
          <w:sz w:val="24"/>
          <w:szCs w:val="24"/>
        </w:rPr>
        <w:t>平台（http://d.zjsti.gov.cn/ccphangzhou/）在线填报。使用浙江政务服务网账号登录，无浙江政务服务网账号的请先注册。登录系统后，选“重点研发计划专项”，在线填写“杭州市十四五重大攻关需求建议征集”的相关信息（附件1）。需求建议内容填写要力求完整、准确、规范，注意不要遗漏或空缺，填写完整后提交。</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系统将于2021年3月24日开通，本批受理截止日期2021年4月20日。受理期内支持多次修改，以受理截止日前最终提交版本为准。相关需求如涉及敏感、保密事项，可直接联系报送至市科技项目受理办公室。</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2.部门审核、汇总推荐。1）请区、县（市）科技局（归口管理单位）认真开展调研工作，摸清产业高质量发展的技术路径和存在的瓶颈问题，及时将通知下发到属地企业。2）做好需求收集汇总，应组织专人进行归类及整理，必要时应组织相关领域技术专家对项目进行论证，凝练出一批有能力组织实施的“卡脖子”技术需求，提前做好政策服务和保障。3）根据管理权限，填写推荐意见，从系统中导出需求建议信息，按推荐顺序排列汇总（附件2），经主管领导审核、盖章后扫描上传，截止日期2021年4月30日。</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3. 注意事项。本次需求建议征集的技术领域仅包括：“互联网+”、生命健康、新材料、先进制造与装备等四个方向，第二批需求征集时间和范围另行通知。下一步我局将依据需求建议，组织专家组论证、</w:t>
      </w:r>
      <w:proofErr w:type="gramStart"/>
      <w:r w:rsidRPr="00C44885">
        <w:rPr>
          <w:rFonts w:ascii="宋体" w:eastAsia="宋体" w:hAnsi="宋体" w:cs="宋体"/>
          <w:color w:val="333333"/>
          <w:kern w:val="0"/>
          <w:sz w:val="24"/>
          <w:szCs w:val="24"/>
        </w:rPr>
        <w:t>凝练重大</w:t>
      </w:r>
      <w:proofErr w:type="gramEnd"/>
      <w:r w:rsidRPr="00C44885">
        <w:rPr>
          <w:rFonts w:ascii="宋体" w:eastAsia="宋体" w:hAnsi="宋体" w:cs="宋体"/>
          <w:color w:val="333333"/>
          <w:kern w:val="0"/>
          <w:sz w:val="24"/>
          <w:szCs w:val="24"/>
        </w:rPr>
        <w:t>攻关项目指南，公开征求意见，按程序组织计划实施。</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b/>
          <w:bCs/>
          <w:color w:val="333333"/>
          <w:kern w:val="0"/>
          <w:sz w:val="24"/>
          <w:szCs w:val="24"/>
        </w:rPr>
        <w:t>四、业务联系方式：</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lastRenderedPageBreak/>
        <w:t>高新领域业务咨询联系：</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 xml:space="preserve">高新技术发展及产业化处   </w:t>
      </w:r>
      <w:proofErr w:type="gramStart"/>
      <w:r w:rsidRPr="00C44885">
        <w:rPr>
          <w:rFonts w:ascii="宋体" w:eastAsia="宋体" w:hAnsi="宋体" w:cs="宋体"/>
          <w:color w:val="333333"/>
          <w:kern w:val="0"/>
          <w:sz w:val="24"/>
          <w:szCs w:val="24"/>
        </w:rPr>
        <w:t>陈资博</w:t>
      </w:r>
      <w:proofErr w:type="gramEnd"/>
      <w:r w:rsidRPr="00C44885">
        <w:rPr>
          <w:rFonts w:ascii="宋体" w:eastAsia="宋体" w:hAnsi="宋体" w:cs="宋体"/>
          <w:color w:val="333333"/>
          <w:kern w:val="0"/>
          <w:sz w:val="24"/>
          <w:szCs w:val="24"/>
        </w:rPr>
        <w:t xml:space="preserve">   87060401</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生命健康领域业务咨询联系：</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农村与社会发展科技处     毛海祥   87025250</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新型研发机构（或省级创新平台）业务咨询联系：</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科技合作与成果转化处     姚广稀   87061083</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 xml:space="preserve">资源配置与监督管理处     </w:t>
      </w:r>
      <w:proofErr w:type="gramStart"/>
      <w:r w:rsidRPr="00C44885">
        <w:rPr>
          <w:rFonts w:ascii="宋体" w:eastAsia="宋体" w:hAnsi="宋体" w:cs="宋体"/>
          <w:color w:val="333333"/>
          <w:kern w:val="0"/>
          <w:sz w:val="24"/>
          <w:szCs w:val="24"/>
        </w:rPr>
        <w:t>胡小庭</w:t>
      </w:r>
      <w:proofErr w:type="gramEnd"/>
      <w:r w:rsidRPr="00C44885">
        <w:rPr>
          <w:rFonts w:ascii="宋体" w:eastAsia="宋体" w:hAnsi="宋体" w:cs="宋体"/>
          <w:color w:val="333333"/>
          <w:kern w:val="0"/>
          <w:sz w:val="24"/>
          <w:szCs w:val="24"/>
        </w:rPr>
        <w:t xml:space="preserve">   87061059</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网络系统服务：</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 xml:space="preserve">市科技局项目受理办公室   </w:t>
      </w:r>
      <w:proofErr w:type="gramStart"/>
      <w:r w:rsidRPr="00C44885">
        <w:rPr>
          <w:rFonts w:ascii="宋体" w:eastAsia="宋体" w:hAnsi="宋体" w:cs="宋体"/>
          <w:color w:val="333333"/>
          <w:kern w:val="0"/>
          <w:sz w:val="24"/>
          <w:szCs w:val="24"/>
        </w:rPr>
        <w:t>沈吉英</w:t>
      </w:r>
      <w:proofErr w:type="gramEnd"/>
      <w:r w:rsidRPr="00C44885">
        <w:rPr>
          <w:rFonts w:ascii="宋体" w:eastAsia="宋体" w:hAnsi="宋体" w:cs="宋体"/>
          <w:color w:val="333333"/>
          <w:kern w:val="0"/>
          <w:sz w:val="24"/>
          <w:szCs w:val="24"/>
        </w:rPr>
        <w:t xml:space="preserve">   87025452</w:t>
      </w:r>
    </w:p>
    <w:p w:rsidR="00C44885" w:rsidRPr="00C44885" w:rsidRDefault="00C44885" w:rsidP="00C44885">
      <w:pPr>
        <w:widowControl/>
        <w:shd w:val="clear" w:color="auto" w:fill="FFFFFF"/>
        <w:spacing w:before="100" w:beforeAutospacing="1" w:after="100" w:afterAutospacing="1"/>
        <w:jc w:val="left"/>
        <w:rPr>
          <w:rFonts w:ascii="宋体" w:eastAsia="宋体" w:hAnsi="宋体" w:cs="宋体"/>
          <w:color w:val="333333"/>
          <w:kern w:val="0"/>
          <w:sz w:val="24"/>
          <w:szCs w:val="24"/>
        </w:rPr>
      </w:pPr>
    </w:p>
    <w:p w:rsidR="00C44885" w:rsidRPr="00C44885" w:rsidRDefault="00C44885" w:rsidP="00C44885">
      <w:pPr>
        <w:widowControl/>
        <w:shd w:val="clear" w:color="auto" w:fill="FFFFFF"/>
        <w:spacing w:before="100" w:beforeAutospacing="1" w:after="100" w:afterAutospacing="1"/>
        <w:jc w:val="left"/>
        <w:rPr>
          <w:rFonts w:ascii="宋体" w:eastAsia="宋体" w:hAnsi="宋体" w:cs="宋体"/>
          <w:color w:val="333333"/>
          <w:kern w:val="0"/>
          <w:sz w:val="24"/>
          <w:szCs w:val="24"/>
        </w:rPr>
      </w:pP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附件：</w:t>
      </w:r>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1. 杭州市“十四五”重大攻关需求征集建议表</w:t>
      </w:r>
      <w:hyperlink r:id="rId6" w:history="1">
        <w:r>
          <w:rPr>
            <w:rFonts w:ascii="宋体" w:eastAsia="宋体" w:hAnsi="宋体" w:cs="宋体"/>
            <w:noProof/>
            <w:color w:val="0000FF"/>
            <w:kern w:val="0"/>
            <w:sz w:val="24"/>
            <w:szCs w:val="24"/>
          </w:rPr>
          <w:drawing>
            <wp:inline distT="0" distB="0" distL="0" distR="0">
              <wp:extent cx="148590" cy="148590"/>
              <wp:effectExtent l="19050" t="0" r="3810" b="0"/>
              <wp:docPr id="3" name="图片 3" descr="http://kj.hangzhou.gov.cn/module/jslib/icons/wor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j.hangzhou.gov.cn/module/jslib/icons/word.png">
                        <a:hlinkClick r:id="rId6"/>
                      </pic:cNvPr>
                      <pic:cNvPicPr>
                        <a:picLocks noChangeAspect="1" noChangeArrowheads="1"/>
                      </pic:cNvPicPr>
                    </pic:nvPicPr>
                    <pic:blipFill>
                      <a:blip r:embed="rId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44885">
          <w:rPr>
            <w:rFonts w:ascii="宋体" w:eastAsia="宋体" w:hAnsi="宋体" w:cs="宋体"/>
            <w:color w:val="0000FF"/>
            <w:kern w:val="0"/>
            <w:sz w:val="24"/>
            <w:szCs w:val="24"/>
          </w:rPr>
          <w:t>附件1.</w:t>
        </w:r>
        <w:proofErr w:type="gramStart"/>
        <w:r w:rsidRPr="00C44885">
          <w:rPr>
            <w:rFonts w:ascii="宋体" w:eastAsia="宋体" w:hAnsi="宋体" w:cs="宋体"/>
            <w:color w:val="0000FF"/>
            <w:kern w:val="0"/>
            <w:sz w:val="24"/>
            <w:szCs w:val="24"/>
          </w:rPr>
          <w:t>docx</w:t>
        </w:r>
        <w:proofErr w:type="gramEnd"/>
      </w:hyperlink>
    </w:p>
    <w:p w:rsidR="00C44885" w:rsidRPr="00C44885" w:rsidRDefault="00C44885" w:rsidP="00C44885">
      <w:pPr>
        <w:widowControl/>
        <w:shd w:val="clear" w:color="auto" w:fill="FFFFFF"/>
        <w:spacing w:before="100" w:beforeAutospacing="1" w:after="100" w:afterAutospacing="1"/>
        <w:ind w:firstLine="480"/>
        <w:jc w:val="left"/>
        <w:rPr>
          <w:rFonts w:ascii="宋体" w:eastAsia="宋体" w:hAnsi="宋体" w:cs="宋体"/>
          <w:color w:val="333333"/>
          <w:kern w:val="0"/>
          <w:sz w:val="24"/>
          <w:szCs w:val="24"/>
        </w:rPr>
      </w:pPr>
      <w:r w:rsidRPr="00C44885">
        <w:rPr>
          <w:rFonts w:ascii="宋体" w:eastAsia="宋体" w:hAnsi="宋体" w:cs="宋体"/>
          <w:color w:val="333333"/>
          <w:kern w:val="0"/>
          <w:sz w:val="24"/>
          <w:szCs w:val="24"/>
        </w:rPr>
        <w:t>2. 2021年第一批重大攻关需求推荐汇总表</w:t>
      </w:r>
      <w:hyperlink r:id="rId8" w:history="1">
        <w:r>
          <w:rPr>
            <w:rFonts w:ascii="宋体" w:eastAsia="宋体" w:hAnsi="宋体" w:cs="宋体"/>
            <w:noProof/>
            <w:color w:val="0000FF"/>
            <w:kern w:val="0"/>
            <w:sz w:val="24"/>
            <w:szCs w:val="24"/>
          </w:rPr>
          <w:drawing>
            <wp:inline distT="0" distB="0" distL="0" distR="0">
              <wp:extent cx="148590" cy="148590"/>
              <wp:effectExtent l="19050" t="0" r="3810" b="0"/>
              <wp:docPr id="4" name="图片 4" descr="http://kj.hangzhou.gov.cn/module/jslib/icons/wor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j.hangzhou.gov.cn/module/jslib/icons/word.png">
                        <a:hlinkClick r:id="rId8"/>
                      </pic:cNvPr>
                      <pic:cNvPicPr>
                        <a:picLocks noChangeAspect="1" noChangeArrowheads="1"/>
                      </pic:cNvPicPr>
                    </pic:nvPicPr>
                    <pic:blipFill>
                      <a:blip r:embed="rId7"/>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C44885">
          <w:rPr>
            <w:rFonts w:ascii="宋体" w:eastAsia="宋体" w:hAnsi="宋体" w:cs="宋体"/>
            <w:color w:val="0000FF"/>
            <w:kern w:val="0"/>
            <w:sz w:val="24"/>
            <w:szCs w:val="24"/>
          </w:rPr>
          <w:t>附件2.</w:t>
        </w:r>
        <w:proofErr w:type="gramStart"/>
        <w:r w:rsidRPr="00C44885">
          <w:rPr>
            <w:rFonts w:ascii="宋体" w:eastAsia="宋体" w:hAnsi="宋体" w:cs="宋体"/>
            <w:color w:val="0000FF"/>
            <w:kern w:val="0"/>
            <w:sz w:val="24"/>
            <w:szCs w:val="24"/>
          </w:rPr>
          <w:t>docx</w:t>
        </w:r>
        <w:proofErr w:type="gramEnd"/>
      </w:hyperlink>
    </w:p>
    <w:p w:rsidR="00C44885" w:rsidRPr="00C44885" w:rsidRDefault="00C44885" w:rsidP="00C44885">
      <w:pPr>
        <w:widowControl/>
        <w:shd w:val="clear" w:color="auto" w:fill="FFFFFF"/>
        <w:spacing w:before="100" w:beforeAutospacing="1" w:after="100" w:afterAutospacing="1"/>
        <w:jc w:val="left"/>
        <w:rPr>
          <w:rFonts w:ascii="宋体" w:eastAsia="宋体" w:hAnsi="宋体" w:cs="宋体"/>
          <w:color w:val="333333"/>
          <w:kern w:val="0"/>
          <w:sz w:val="24"/>
          <w:szCs w:val="24"/>
        </w:rPr>
      </w:pPr>
    </w:p>
    <w:p w:rsidR="00C44885" w:rsidRPr="00C44885" w:rsidRDefault="00C44885" w:rsidP="00C44885">
      <w:pPr>
        <w:widowControl/>
        <w:shd w:val="clear" w:color="auto" w:fill="FFFFFF"/>
        <w:spacing w:before="100" w:beforeAutospacing="1" w:after="100" w:afterAutospacing="1"/>
        <w:jc w:val="left"/>
        <w:rPr>
          <w:rFonts w:ascii="宋体" w:eastAsia="宋体" w:hAnsi="宋体" w:cs="宋体"/>
          <w:color w:val="333333"/>
          <w:kern w:val="0"/>
          <w:sz w:val="24"/>
          <w:szCs w:val="24"/>
        </w:rPr>
      </w:pPr>
    </w:p>
    <w:p w:rsidR="00C44885" w:rsidRPr="00C44885" w:rsidRDefault="00C44885" w:rsidP="00C44885">
      <w:pPr>
        <w:widowControl/>
        <w:shd w:val="clear" w:color="auto" w:fill="FFFFFF"/>
        <w:spacing w:before="100" w:beforeAutospacing="1" w:after="100" w:afterAutospacing="1"/>
        <w:jc w:val="left"/>
        <w:rPr>
          <w:rFonts w:ascii="宋体" w:eastAsia="宋体" w:hAnsi="宋体" w:cs="宋体"/>
          <w:color w:val="333333"/>
          <w:kern w:val="0"/>
          <w:sz w:val="24"/>
          <w:szCs w:val="24"/>
        </w:rPr>
      </w:pPr>
    </w:p>
    <w:p w:rsidR="00C44885" w:rsidRPr="00C44885" w:rsidRDefault="00C44885" w:rsidP="00C44885">
      <w:pPr>
        <w:widowControl/>
        <w:shd w:val="clear" w:color="auto" w:fill="FFFFFF"/>
        <w:spacing w:before="100" w:beforeAutospacing="1" w:after="100" w:afterAutospacing="1"/>
        <w:jc w:val="left"/>
        <w:rPr>
          <w:rFonts w:ascii="宋体" w:eastAsia="宋体" w:hAnsi="宋体" w:cs="宋体"/>
          <w:color w:val="333333"/>
          <w:kern w:val="0"/>
          <w:sz w:val="24"/>
          <w:szCs w:val="24"/>
        </w:rPr>
      </w:pPr>
    </w:p>
    <w:p w:rsidR="00C44885" w:rsidRPr="00C44885" w:rsidRDefault="00C44885" w:rsidP="00C44885">
      <w:pPr>
        <w:widowControl/>
        <w:shd w:val="clear" w:color="auto" w:fill="FFFFFF"/>
        <w:spacing w:before="100" w:beforeAutospacing="1" w:after="100" w:afterAutospacing="1"/>
        <w:jc w:val="left"/>
        <w:rPr>
          <w:rFonts w:ascii="宋体" w:eastAsia="宋体" w:hAnsi="宋体" w:cs="宋体"/>
          <w:color w:val="333333"/>
          <w:kern w:val="0"/>
          <w:sz w:val="24"/>
          <w:szCs w:val="24"/>
        </w:rPr>
      </w:pPr>
    </w:p>
    <w:p w:rsidR="00C44885" w:rsidRPr="00C44885" w:rsidRDefault="00C44885" w:rsidP="00C44885">
      <w:pPr>
        <w:widowControl/>
        <w:shd w:val="clear" w:color="auto" w:fill="FFFFFF"/>
        <w:spacing w:before="100" w:beforeAutospacing="1" w:after="100" w:afterAutospacing="1"/>
        <w:ind w:firstLine="480"/>
        <w:jc w:val="right"/>
        <w:rPr>
          <w:rFonts w:ascii="宋体" w:eastAsia="宋体" w:hAnsi="宋体" w:cs="宋体"/>
          <w:color w:val="333333"/>
          <w:kern w:val="0"/>
          <w:sz w:val="24"/>
          <w:szCs w:val="24"/>
        </w:rPr>
      </w:pPr>
      <w:r w:rsidRPr="00C44885">
        <w:rPr>
          <w:rFonts w:ascii="宋体" w:eastAsia="宋体" w:hAnsi="宋体" w:cs="宋体"/>
          <w:color w:val="333333"/>
          <w:kern w:val="0"/>
          <w:sz w:val="24"/>
          <w:szCs w:val="24"/>
        </w:rPr>
        <w:t>杭州市科学技术局</w:t>
      </w:r>
    </w:p>
    <w:p w:rsidR="00C44885" w:rsidRPr="00C44885" w:rsidRDefault="00C44885" w:rsidP="00C44885">
      <w:pPr>
        <w:widowControl/>
        <w:shd w:val="clear" w:color="auto" w:fill="FFFFFF"/>
        <w:spacing w:before="100" w:beforeAutospacing="1" w:after="100" w:afterAutospacing="1"/>
        <w:ind w:firstLine="480"/>
        <w:jc w:val="right"/>
        <w:rPr>
          <w:rFonts w:ascii="宋体" w:eastAsia="宋体" w:hAnsi="宋体" w:cs="宋体"/>
          <w:color w:val="333333"/>
          <w:kern w:val="0"/>
          <w:sz w:val="24"/>
          <w:szCs w:val="24"/>
        </w:rPr>
      </w:pPr>
      <w:r w:rsidRPr="00C44885">
        <w:rPr>
          <w:rFonts w:ascii="宋体" w:eastAsia="宋体" w:hAnsi="宋体" w:cs="宋体"/>
          <w:color w:val="333333"/>
          <w:kern w:val="0"/>
          <w:sz w:val="24"/>
          <w:szCs w:val="24"/>
        </w:rPr>
        <w:t>2021年3月9日</w:t>
      </w:r>
    </w:p>
    <w:p w:rsidR="00000000" w:rsidRPr="00C44885" w:rsidRDefault="00C44885"/>
    <w:sectPr w:rsidR="00000000" w:rsidRPr="00C448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885" w:rsidRDefault="00C44885" w:rsidP="00C44885">
      <w:r>
        <w:separator/>
      </w:r>
    </w:p>
  </w:endnote>
  <w:endnote w:type="continuationSeparator" w:id="1">
    <w:p w:rsidR="00C44885" w:rsidRDefault="00C44885" w:rsidP="00C448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885" w:rsidRDefault="00C44885" w:rsidP="00C44885">
      <w:r>
        <w:separator/>
      </w:r>
    </w:p>
  </w:footnote>
  <w:footnote w:type="continuationSeparator" w:id="1">
    <w:p w:rsidR="00C44885" w:rsidRDefault="00C44885" w:rsidP="00C448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4885"/>
    <w:rsid w:val="00C448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44885"/>
    <w:pPr>
      <w:widowControl/>
      <w:jc w:val="left"/>
      <w:outlineLvl w:val="1"/>
    </w:pPr>
    <w:rPr>
      <w:rFonts w:ascii="宋体" w:eastAsia="宋体" w:hAnsi="宋体" w:cs="宋体"/>
      <w:b/>
      <w:bCs/>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4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4885"/>
    <w:rPr>
      <w:sz w:val="18"/>
      <w:szCs w:val="18"/>
    </w:rPr>
  </w:style>
  <w:style w:type="paragraph" w:styleId="a4">
    <w:name w:val="footer"/>
    <w:basedOn w:val="a"/>
    <w:link w:val="Char0"/>
    <w:uiPriority w:val="99"/>
    <w:semiHidden/>
    <w:unhideWhenUsed/>
    <w:rsid w:val="00C448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4885"/>
    <w:rPr>
      <w:sz w:val="18"/>
      <w:szCs w:val="18"/>
    </w:rPr>
  </w:style>
  <w:style w:type="character" w:customStyle="1" w:styleId="2Char">
    <w:name w:val="标题 2 Char"/>
    <w:basedOn w:val="a0"/>
    <w:link w:val="2"/>
    <w:uiPriority w:val="9"/>
    <w:rsid w:val="00C44885"/>
    <w:rPr>
      <w:rFonts w:ascii="宋体" w:eastAsia="宋体" w:hAnsi="宋体" w:cs="宋体"/>
      <w:b/>
      <w:bCs/>
      <w:kern w:val="0"/>
      <w:sz w:val="30"/>
      <w:szCs w:val="30"/>
    </w:rPr>
  </w:style>
  <w:style w:type="character" w:styleId="a5">
    <w:name w:val="Hyperlink"/>
    <w:basedOn w:val="a0"/>
    <w:uiPriority w:val="99"/>
    <w:semiHidden/>
    <w:unhideWhenUsed/>
    <w:rsid w:val="00C44885"/>
    <w:rPr>
      <w:strike w:val="0"/>
      <w:dstrike w:val="0"/>
      <w:color w:val="0000FF"/>
      <w:u w:val="none"/>
      <w:effect w:val="none"/>
      <w:shd w:val="clear" w:color="auto" w:fill="auto"/>
    </w:rPr>
  </w:style>
  <w:style w:type="character" w:styleId="a6">
    <w:name w:val="Strong"/>
    <w:basedOn w:val="a0"/>
    <w:uiPriority w:val="22"/>
    <w:qFormat/>
    <w:rsid w:val="00C44885"/>
    <w:rPr>
      <w:b/>
      <w:bCs/>
    </w:rPr>
  </w:style>
  <w:style w:type="paragraph" w:styleId="a7">
    <w:name w:val="Normal (Web)"/>
    <w:basedOn w:val="a"/>
    <w:uiPriority w:val="99"/>
    <w:semiHidden/>
    <w:unhideWhenUsed/>
    <w:rsid w:val="00C44885"/>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C44885"/>
    <w:rPr>
      <w:sz w:val="18"/>
      <w:szCs w:val="18"/>
    </w:rPr>
  </w:style>
  <w:style w:type="character" w:customStyle="1" w:styleId="Char1">
    <w:name w:val="批注框文本 Char"/>
    <w:basedOn w:val="a0"/>
    <w:link w:val="a8"/>
    <w:uiPriority w:val="99"/>
    <w:semiHidden/>
    <w:rsid w:val="00C44885"/>
    <w:rPr>
      <w:sz w:val="18"/>
      <w:szCs w:val="18"/>
    </w:rPr>
  </w:style>
</w:styles>
</file>

<file path=word/webSettings.xml><?xml version="1.0" encoding="utf-8"?>
<w:webSettings xmlns:r="http://schemas.openxmlformats.org/officeDocument/2006/relationships" xmlns:w="http://schemas.openxmlformats.org/wordprocessingml/2006/main">
  <w:divs>
    <w:div w:id="1788085122">
      <w:bodyDiv w:val="1"/>
      <w:marLeft w:val="0"/>
      <w:marRight w:val="0"/>
      <w:marTop w:val="0"/>
      <w:marBottom w:val="0"/>
      <w:divBdr>
        <w:top w:val="none" w:sz="0" w:space="0" w:color="auto"/>
        <w:left w:val="none" w:sz="0" w:space="0" w:color="auto"/>
        <w:bottom w:val="none" w:sz="0" w:space="0" w:color="auto"/>
        <w:right w:val="none" w:sz="0" w:space="0" w:color="auto"/>
      </w:divBdr>
      <w:divsChild>
        <w:div w:id="625165993">
          <w:marLeft w:val="0"/>
          <w:marRight w:val="0"/>
          <w:marTop w:val="0"/>
          <w:marBottom w:val="0"/>
          <w:divBdr>
            <w:top w:val="none" w:sz="0" w:space="0" w:color="auto"/>
            <w:left w:val="none" w:sz="0" w:space="0" w:color="auto"/>
            <w:bottom w:val="none" w:sz="0" w:space="0" w:color="auto"/>
            <w:right w:val="none" w:sz="0" w:space="0" w:color="auto"/>
          </w:divBdr>
          <w:divsChild>
            <w:div w:id="700058292">
              <w:marLeft w:val="0"/>
              <w:marRight w:val="0"/>
              <w:marTop w:val="0"/>
              <w:marBottom w:val="0"/>
              <w:divBdr>
                <w:top w:val="none" w:sz="0" w:space="0" w:color="auto"/>
                <w:left w:val="none" w:sz="0" w:space="0" w:color="auto"/>
                <w:bottom w:val="none" w:sz="0" w:space="0" w:color="auto"/>
                <w:right w:val="none" w:sz="0" w:space="0" w:color="auto"/>
              </w:divBdr>
              <w:divsChild>
                <w:div w:id="1038043135">
                  <w:marLeft w:val="0"/>
                  <w:marRight w:val="0"/>
                  <w:marTop w:val="0"/>
                  <w:marBottom w:val="0"/>
                  <w:divBdr>
                    <w:top w:val="none" w:sz="0" w:space="0" w:color="auto"/>
                    <w:left w:val="none" w:sz="0" w:space="0" w:color="auto"/>
                    <w:bottom w:val="none" w:sz="0" w:space="0" w:color="auto"/>
                    <w:right w:val="none" w:sz="0" w:space="0" w:color="auto"/>
                  </w:divBdr>
                  <w:divsChild>
                    <w:div w:id="1834224219">
                      <w:marLeft w:val="0"/>
                      <w:marRight w:val="0"/>
                      <w:marTop w:val="0"/>
                      <w:marBottom w:val="0"/>
                      <w:divBdr>
                        <w:top w:val="none" w:sz="0" w:space="0" w:color="auto"/>
                        <w:left w:val="none" w:sz="0" w:space="0" w:color="auto"/>
                        <w:bottom w:val="none" w:sz="0" w:space="0" w:color="auto"/>
                        <w:right w:val="none" w:sz="0" w:space="0" w:color="auto"/>
                      </w:divBdr>
                      <w:divsChild>
                        <w:div w:id="7091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j.hangzhou.gov.cn/module/download/downfile.jsp?classid=0&amp;filename=de0279ec58034b1face3c95129b618df.docx"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j.hangzhou.gov.cn/module/download/downfile.jsp?classid=0&amp;filename=18729e83b7c44e0d8cfc557f86ceef7b.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2021-04-08T02:57:00Z</dcterms:created>
  <dcterms:modified xsi:type="dcterms:W3CDTF">2021-04-08T02:57:00Z</dcterms:modified>
</cp:coreProperties>
</file>