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32" w:lineRule="auto"/>
        <w:ind w:left="0" w:right="0"/>
        <w:jc w:val="center"/>
        <w:rPr>
          <w:rFonts w:hint="default" w:ascii="Verdana" w:hAnsi="Verdana" w:cs="Verdana"/>
          <w:b/>
          <w:bCs w:val="0"/>
          <w:color w:val="000000"/>
          <w:sz w:val="36"/>
          <w:szCs w:val="36"/>
          <w:lang w:val="en-US"/>
        </w:rPr>
      </w:pPr>
      <w:r>
        <w:rPr>
          <w:rFonts w:hint="eastAsia" w:ascii="Calibri" w:hAnsi="Calibri" w:eastAsia="宋体" w:cs="宋体"/>
          <w:b/>
          <w:bCs w:val="0"/>
          <w:color w:val="000000"/>
          <w:kern w:val="0"/>
          <w:sz w:val="36"/>
          <w:szCs w:val="36"/>
          <w:lang w:val="en-US" w:eastAsia="zh-CN" w:bidi="ar"/>
        </w:rPr>
        <w:t>关于组织做好</w:t>
      </w:r>
      <w:r>
        <w:rPr>
          <w:rFonts w:hint="default" w:ascii="Calibri" w:hAnsi="Calibri" w:cs="Calibri" w:eastAsiaTheme="minorEastAsia"/>
          <w:b/>
          <w:bCs w:val="0"/>
          <w:color w:val="000000"/>
          <w:kern w:val="0"/>
          <w:sz w:val="36"/>
          <w:szCs w:val="36"/>
          <w:lang w:val="en-US" w:eastAsia="zh-CN" w:bidi="ar"/>
        </w:rPr>
        <w:t>2019</w:t>
      </w:r>
      <w:r>
        <w:rPr>
          <w:rFonts w:hint="eastAsia" w:ascii="Calibri" w:hAnsi="Calibri" w:eastAsia="宋体" w:cs="宋体"/>
          <w:b/>
          <w:bCs w:val="0"/>
          <w:color w:val="000000"/>
          <w:kern w:val="0"/>
          <w:sz w:val="36"/>
          <w:szCs w:val="36"/>
          <w:lang w:val="en-US" w:eastAsia="zh-CN" w:bidi="ar"/>
        </w:rPr>
        <w:t>年度高新技术企业申报工作的通知</w:t>
      </w:r>
    </w:p>
    <w:p>
      <w:pPr>
        <w:keepNext w:val="0"/>
        <w:keepLines w:val="0"/>
        <w:widowControl/>
        <w:suppressLineNumbers w:val="0"/>
        <w:spacing w:before="0" w:beforeAutospacing="0" w:after="0" w:afterAutospacing="0" w:line="432" w:lineRule="auto"/>
        <w:ind w:left="0" w:right="0"/>
        <w:jc w:val="center"/>
        <w:rPr>
          <w:rFonts w:hint="default" w:ascii="Calibri" w:hAnsi="Calibri" w:cs="Calibri"/>
          <w:color w:val="000000"/>
          <w:sz w:val="22"/>
          <w:szCs w:val="22"/>
          <w:lang w:val="en-US"/>
        </w:rPr>
      </w:pPr>
      <w:r>
        <w:rPr>
          <w:rFonts w:hint="eastAsia" w:ascii="Calibri" w:hAnsi="Calibri" w:eastAsia="宋体" w:cs="宋体"/>
          <w:color w:val="000000"/>
          <w:kern w:val="0"/>
          <w:sz w:val="22"/>
          <w:szCs w:val="22"/>
          <w:lang w:val="en-US" w:eastAsia="zh-CN" w:bidi="ar"/>
        </w:rPr>
        <w:t>发布时间：</w:t>
      </w:r>
      <w:r>
        <w:rPr>
          <w:rFonts w:hint="default" w:ascii="Calibri" w:hAnsi="Calibri" w:cs="Calibri" w:eastAsiaTheme="minorEastAsia"/>
          <w:color w:val="000000"/>
          <w:kern w:val="0"/>
          <w:sz w:val="22"/>
          <w:szCs w:val="22"/>
          <w:lang w:val="en-US" w:eastAsia="zh-CN" w:bidi="ar"/>
        </w:rPr>
        <w:t>2019-5-29</w:t>
      </w: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p>
    <w:p>
      <w:pPr>
        <w:keepNext w:val="0"/>
        <w:keepLines w:val="0"/>
        <w:widowControl/>
        <w:suppressLineNumbers w:val="0"/>
        <w:spacing w:before="0" w:beforeAutospacing="0" w:after="0" w:afterAutospacing="0" w:line="432" w:lineRule="auto"/>
        <w:ind w:left="0" w:right="0"/>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各市、县（市、区）高新技术企业认定管理工作领导小组：</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根据科技部、财政部、国家税务总局《高新技术企业认定管理办法》（国科发火〔</w:t>
      </w:r>
      <w:r>
        <w:rPr>
          <w:rFonts w:hint="default" w:ascii="Calibri" w:hAnsi="Calibri" w:cs="Calibri" w:eastAsiaTheme="minorEastAsia"/>
          <w:color w:val="000000"/>
          <w:kern w:val="0"/>
          <w:sz w:val="22"/>
          <w:szCs w:val="22"/>
          <w:lang w:val="en-US" w:eastAsia="zh-CN" w:bidi="ar"/>
        </w:rPr>
        <w:t>2016</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32</w:t>
      </w:r>
      <w:r>
        <w:rPr>
          <w:rFonts w:hint="eastAsia" w:ascii="Calibri" w:hAnsi="Calibri" w:eastAsia="宋体" w:cs="宋体"/>
          <w:color w:val="000000"/>
          <w:kern w:val="0"/>
          <w:sz w:val="22"/>
          <w:szCs w:val="22"/>
          <w:lang w:val="en-US" w:eastAsia="zh-CN" w:bidi="ar"/>
        </w:rPr>
        <w:t>号，以下简称《认定办法》）和《高新技术企业认定管理工作指引》（国科发火〔</w:t>
      </w:r>
      <w:r>
        <w:rPr>
          <w:rFonts w:hint="default" w:ascii="Calibri" w:hAnsi="Calibri" w:cs="Calibri" w:eastAsiaTheme="minorEastAsia"/>
          <w:color w:val="000000"/>
          <w:kern w:val="0"/>
          <w:sz w:val="22"/>
          <w:szCs w:val="22"/>
          <w:lang w:val="en-US" w:eastAsia="zh-CN" w:bidi="ar"/>
        </w:rPr>
        <w:t>2016</w:t>
      </w:r>
      <w:r>
        <w:rPr>
          <w:rFonts w:hint="eastAsia" w:ascii="Calibri" w:hAnsi="Calibri" w:eastAsia="宋体" w:cs="宋体"/>
          <w:color w:val="000000"/>
          <w:kern w:val="0"/>
          <w:sz w:val="22"/>
          <w:szCs w:val="22"/>
          <w:lang w:val="en-US" w:eastAsia="zh-CN" w:bidi="ar"/>
        </w:rPr>
        <w:t>〕</w:t>
      </w:r>
      <w:r>
        <w:rPr>
          <w:rFonts w:hint="default" w:ascii="Calibri" w:hAnsi="Calibri" w:cs="Calibri" w:eastAsiaTheme="minorEastAsia"/>
          <w:color w:val="000000"/>
          <w:kern w:val="0"/>
          <w:sz w:val="22"/>
          <w:szCs w:val="22"/>
          <w:lang w:val="en-US" w:eastAsia="zh-CN" w:bidi="ar"/>
        </w:rPr>
        <w:t>195</w:t>
      </w:r>
      <w:r>
        <w:rPr>
          <w:rFonts w:hint="eastAsia" w:ascii="Calibri" w:hAnsi="Calibri" w:eastAsia="宋体" w:cs="宋体"/>
          <w:color w:val="000000"/>
          <w:kern w:val="0"/>
          <w:sz w:val="22"/>
          <w:szCs w:val="22"/>
          <w:lang w:val="en-US" w:eastAsia="zh-CN" w:bidi="ar"/>
        </w:rPr>
        <w:t>号，以下简称《工作指引》）的有关规定，为做好</w:t>
      </w:r>
      <w:r>
        <w:rPr>
          <w:rFonts w:hint="default" w:ascii="Calibri" w:hAnsi="Calibri" w:cs="Calibri" w:eastAsiaTheme="minorEastAsia"/>
          <w:color w:val="000000"/>
          <w:kern w:val="0"/>
          <w:sz w:val="22"/>
          <w:szCs w:val="22"/>
          <w:lang w:val="en-US" w:eastAsia="zh-CN" w:bidi="ar"/>
        </w:rPr>
        <w:t>2019</w:t>
      </w:r>
      <w:r>
        <w:rPr>
          <w:rFonts w:hint="eastAsia" w:ascii="Calibri" w:hAnsi="Calibri" w:eastAsia="宋体" w:cs="宋体"/>
          <w:color w:val="000000"/>
          <w:kern w:val="0"/>
          <w:sz w:val="22"/>
          <w:szCs w:val="22"/>
          <w:lang w:val="en-US" w:eastAsia="zh-CN" w:bidi="ar"/>
        </w:rPr>
        <w:t>年度我省高新技术企业的组织申报与认定等工作，现将有关事项通知如下：</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一、申报范围</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（一）在我省行政区域内注册一年（</w:t>
      </w:r>
      <w:r>
        <w:rPr>
          <w:rFonts w:hint="default" w:ascii="Calibri" w:hAnsi="Calibri" w:cs="Calibri" w:eastAsiaTheme="minorEastAsia"/>
          <w:color w:val="000000"/>
          <w:kern w:val="0"/>
          <w:sz w:val="22"/>
          <w:szCs w:val="22"/>
          <w:lang w:val="en-US" w:eastAsia="zh-CN" w:bidi="ar"/>
        </w:rPr>
        <w:t>365</w:t>
      </w:r>
      <w:r>
        <w:rPr>
          <w:rFonts w:hint="eastAsia" w:ascii="Calibri" w:hAnsi="Calibri" w:eastAsia="宋体" w:cs="宋体"/>
          <w:color w:val="000000"/>
          <w:kern w:val="0"/>
          <w:sz w:val="22"/>
          <w:szCs w:val="22"/>
          <w:lang w:val="en-US" w:eastAsia="zh-CN" w:bidi="ar"/>
        </w:rPr>
        <w:t>个日历天数）以上的居民企业；</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（二）</w:t>
      </w:r>
      <w:r>
        <w:rPr>
          <w:rFonts w:hint="default" w:ascii="Calibri" w:hAnsi="Calibri" w:cs="Calibri" w:eastAsiaTheme="minorEastAsia"/>
          <w:color w:val="000000"/>
          <w:kern w:val="0"/>
          <w:sz w:val="22"/>
          <w:szCs w:val="22"/>
          <w:lang w:val="en-US" w:eastAsia="zh-CN" w:bidi="ar"/>
        </w:rPr>
        <w:t>2016</w:t>
      </w:r>
      <w:r>
        <w:rPr>
          <w:rFonts w:hint="eastAsia" w:ascii="Calibri" w:hAnsi="Calibri" w:eastAsia="宋体" w:cs="宋体"/>
          <w:color w:val="000000"/>
          <w:kern w:val="0"/>
          <w:sz w:val="22"/>
          <w:szCs w:val="22"/>
          <w:lang w:val="en-US" w:eastAsia="zh-CN" w:bidi="ar"/>
        </w:rPr>
        <w:t>年认定并获得高新技术企业资格的企业，根据《认定办法》的规定，至</w:t>
      </w:r>
      <w:r>
        <w:rPr>
          <w:rFonts w:hint="default" w:ascii="Calibri" w:hAnsi="Calibri" w:cs="Calibri" w:eastAsiaTheme="minorEastAsia"/>
          <w:color w:val="000000"/>
          <w:kern w:val="0"/>
          <w:sz w:val="22"/>
          <w:szCs w:val="22"/>
          <w:lang w:val="en-US" w:eastAsia="zh-CN" w:bidi="ar"/>
        </w:rPr>
        <w:t>2019</w:t>
      </w:r>
      <w:r>
        <w:rPr>
          <w:rFonts w:hint="eastAsia" w:ascii="Calibri" w:hAnsi="Calibri" w:eastAsia="宋体" w:cs="宋体"/>
          <w:color w:val="000000"/>
          <w:kern w:val="0"/>
          <w:sz w:val="22"/>
          <w:szCs w:val="22"/>
          <w:lang w:val="en-US" w:eastAsia="zh-CN" w:bidi="ar"/>
        </w:rPr>
        <w:t>年其高新技术企业资格有效期满，企业如需再次提出认定申请，按本通知规定办理。</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二、申报时间</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高新技术企业认定采取集中申报、统一组织专家评审的方式。省高新技术企业认定管理工作领导小组办公室（以下简称“省认定办”）受理各市、县（市、区）高新技术企业认定管理工作领导小组（以下简称“各地认定管理机构”）报送的企业申报材料（除宁波）。</w:t>
      </w:r>
      <w:r>
        <w:rPr>
          <w:rFonts w:hint="default" w:ascii="Calibri" w:hAnsi="Calibri" w:cs="Calibri" w:eastAsiaTheme="minorEastAsia"/>
          <w:color w:val="000000"/>
          <w:kern w:val="0"/>
          <w:sz w:val="22"/>
          <w:szCs w:val="22"/>
          <w:lang w:val="en-US" w:eastAsia="zh-CN" w:bidi="ar"/>
        </w:rPr>
        <w:t>2019</w:t>
      </w:r>
      <w:r>
        <w:rPr>
          <w:rFonts w:hint="eastAsia" w:ascii="Calibri" w:hAnsi="Calibri" w:eastAsia="宋体" w:cs="宋体"/>
          <w:color w:val="000000"/>
          <w:kern w:val="0"/>
          <w:sz w:val="22"/>
          <w:szCs w:val="22"/>
          <w:lang w:val="en-US" w:eastAsia="zh-CN" w:bidi="ar"/>
        </w:rPr>
        <w:t>年高新技术企业认定分两批受理，申报截止时间分别为</w:t>
      </w:r>
      <w:r>
        <w:rPr>
          <w:rFonts w:hint="default" w:ascii="Calibri" w:hAnsi="Calibri" w:cs="Calibri" w:eastAsiaTheme="minorEastAsia"/>
          <w:color w:val="000000"/>
          <w:kern w:val="0"/>
          <w:sz w:val="22"/>
          <w:szCs w:val="22"/>
          <w:lang w:val="en-US" w:eastAsia="zh-CN" w:bidi="ar"/>
        </w:rPr>
        <w:t>7</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15</w:t>
      </w:r>
      <w:r>
        <w:rPr>
          <w:rFonts w:hint="eastAsia" w:ascii="Calibri" w:hAnsi="Calibri" w:eastAsia="宋体" w:cs="宋体"/>
          <w:color w:val="000000"/>
          <w:kern w:val="0"/>
          <w:sz w:val="22"/>
          <w:szCs w:val="22"/>
          <w:lang w:val="en-US" w:eastAsia="zh-CN" w:bidi="ar"/>
        </w:rPr>
        <w:t>日和</w:t>
      </w:r>
      <w:r>
        <w:rPr>
          <w:rFonts w:hint="default" w:ascii="Calibri" w:hAnsi="Calibri" w:cs="Calibri" w:eastAsiaTheme="minorEastAsia"/>
          <w:color w:val="000000"/>
          <w:kern w:val="0"/>
          <w:sz w:val="22"/>
          <w:szCs w:val="22"/>
          <w:lang w:val="en-US" w:eastAsia="zh-CN" w:bidi="ar"/>
        </w:rPr>
        <w:t>8</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31</w:t>
      </w:r>
      <w:r>
        <w:rPr>
          <w:rFonts w:hint="eastAsia" w:ascii="Calibri" w:hAnsi="Calibri" w:eastAsia="宋体" w:cs="宋体"/>
          <w:color w:val="000000"/>
          <w:kern w:val="0"/>
          <w:sz w:val="22"/>
          <w:szCs w:val="22"/>
          <w:lang w:val="en-US" w:eastAsia="zh-CN" w:bidi="ar"/>
        </w:rPr>
        <w:t>日。高新技术企业专家评审采取全封闭评审方式。未通过企业可补充完善申报材料再次提出申请，二评为终评。企业申报认定评审等状态均可在“科技大脑—浙江省高新技术企业认定管理系统”（网址：</w:t>
      </w:r>
      <w:r>
        <w:rPr>
          <w:rFonts w:hint="default" w:ascii="Calibri" w:hAnsi="Calibri" w:cs="Calibri" w:eastAsiaTheme="minorEastAsia"/>
          <w:color w:val="000000"/>
          <w:kern w:val="0"/>
          <w:sz w:val="22"/>
          <w:szCs w:val="22"/>
          <w:lang w:val="en-US" w:eastAsia="zh-CN" w:bidi="ar"/>
        </w:rPr>
        <w:t>http://202.107.205.11:8612/</w:t>
      </w:r>
      <w:r>
        <w:rPr>
          <w:rFonts w:hint="eastAsia" w:ascii="Calibri" w:hAnsi="Calibri" w:eastAsia="宋体" w:cs="宋体"/>
          <w:color w:val="000000"/>
          <w:kern w:val="0"/>
          <w:sz w:val="22"/>
          <w:szCs w:val="22"/>
          <w:lang w:val="en-US" w:eastAsia="zh-CN" w:bidi="ar"/>
        </w:rPr>
        <w:t>以下简称“省网”）查询。企业提交申报材料的截止时间以各地认定管理机构通知为准</w:t>
      </w:r>
      <w:r>
        <w:rPr>
          <w:rFonts w:hint="default" w:ascii="Calibri" w:hAnsi="Calibri" w:cs="Calibri" w:eastAsiaTheme="minorEastAsia"/>
          <w:color w:val="000000"/>
          <w:kern w:val="0"/>
          <w:sz w:val="22"/>
          <w:szCs w:val="22"/>
          <w:lang w:val="en-US" w:eastAsia="zh-CN" w:bidi="ar"/>
        </w:rPr>
        <w:t>,</w:t>
      </w:r>
      <w:r>
        <w:rPr>
          <w:rFonts w:hint="eastAsia" w:ascii="Calibri" w:hAnsi="Calibri" w:eastAsia="宋体" w:cs="宋体"/>
          <w:color w:val="000000"/>
          <w:kern w:val="0"/>
          <w:sz w:val="22"/>
          <w:szCs w:val="22"/>
          <w:lang w:val="en-US" w:eastAsia="zh-CN" w:bidi="ar"/>
        </w:rPr>
        <w:t>材料请邮寄至所在地科技部门。</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三、申报程序</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（一）自我评价</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申报企业应对照《认定办法》第十一条进行自我评价。自我评价认为符合条件的，按照《认定办法》《工作指引》有关规定和本通知要求，准备相关申报材料。</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（二）网上申报</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“国网”提交材料。新申请认定的企业登录“高新技术企业认定管理工作网”（网址：</w:t>
      </w:r>
      <w:r>
        <w:rPr>
          <w:rFonts w:hint="default" w:ascii="Calibri" w:hAnsi="Calibri" w:cs="Calibri" w:eastAsiaTheme="minorEastAsia"/>
          <w:color w:val="000000"/>
          <w:kern w:val="0"/>
          <w:sz w:val="22"/>
          <w:szCs w:val="22"/>
          <w:lang w:val="en-US" w:eastAsia="zh-CN" w:bidi="ar"/>
        </w:rPr>
        <w:t>www.innocom.gov.cn</w:t>
      </w:r>
      <w:r>
        <w:rPr>
          <w:rFonts w:hint="eastAsia" w:ascii="Calibri" w:hAnsi="Calibri" w:eastAsia="宋体" w:cs="宋体"/>
          <w:color w:val="000000"/>
          <w:kern w:val="0"/>
          <w:sz w:val="22"/>
          <w:szCs w:val="22"/>
          <w:lang w:val="en-US" w:eastAsia="zh-CN" w:bidi="ar"/>
        </w:rPr>
        <w:t>，以下简称“国网”）完成注册登记。认真阅读相关提示后填报《高新技术企业认定申请书》（“国网”仅需上传“申请书封皮”，其他附件统一在“省网”上传），并下载《申请书》</w:t>
      </w:r>
      <w:r>
        <w:rPr>
          <w:rFonts w:hint="default" w:ascii="Calibri" w:hAnsi="Calibri" w:cs="Calibri" w:eastAsiaTheme="minorEastAsia"/>
          <w:color w:val="000000"/>
          <w:kern w:val="0"/>
          <w:sz w:val="22"/>
          <w:szCs w:val="22"/>
          <w:lang w:val="en-US" w:eastAsia="zh-CN" w:bidi="ar"/>
        </w:rPr>
        <w:t>PDF</w:t>
      </w:r>
      <w:r>
        <w:rPr>
          <w:rFonts w:hint="eastAsia" w:ascii="Calibri" w:hAnsi="Calibri" w:eastAsia="宋体" w:cs="宋体"/>
          <w:color w:val="000000"/>
          <w:kern w:val="0"/>
          <w:sz w:val="22"/>
          <w:szCs w:val="22"/>
          <w:lang w:val="en-US" w:eastAsia="zh-CN" w:bidi="ar"/>
        </w:rPr>
        <w:t>版本，提交至地方认定管理机构。</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．“省网”提交材料。企业使用浙江省政务服务网账号登录“省网”（无政务服务网账号先完成注册，原“省网”账号停止使用），填写企业自评表，对照申报材料清单（附件</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）上传相关附件（只支持非加密</w:t>
      </w:r>
      <w:r>
        <w:rPr>
          <w:rFonts w:hint="default" w:ascii="Calibri" w:hAnsi="Calibri" w:cs="Calibri" w:eastAsiaTheme="minorEastAsia"/>
          <w:color w:val="000000"/>
          <w:kern w:val="0"/>
          <w:sz w:val="22"/>
          <w:szCs w:val="22"/>
          <w:lang w:val="en-US" w:eastAsia="zh-CN" w:bidi="ar"/>
        </w:rPr>
        <w:t>PDF</w:t>
      </w:r>
      <w:r>
        <w:rPr>
          <w:rFonts w:hint="eastAsia" w:ascii="Calibri" w:hAnsi="Calibri" w:eastAsia="宋体" w:cs="宋体"/>
          <w:color w:val="000000"/>
          <w:kern w:val="0"/>
          <w:sz w:val="22"/>
          <w:szCs w:val="22"/>
          <w:lang w:val="en-US" w:eastAsia="zh-CN" w:bidi="ar"/>
        </w:rPr>
        <w:t>格式），附件要求签字盖章齐全、清晰完整且与纸质申报材料完全一致。对涉密企业，应按照国家有关保密工作规定，将申报材料做脱密处理，确保上报材料不涉密。纸质材料按清单（附件</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）顺序用</w:t>
      </w:r>
      <w:r>
        <w:rPr>
          <w:rFonts w:hint="default" w:ascii="Calibri" w:hAnsi="Calibri" w:cs="Calibri" w:eastAsiaTheme="minorEastAsia"/>
          <w:color w:val="000000"/>
          <w:kern w:val="0"/>
          <w:sz w:val="22"/>
          <w:szCs w:val="22"/>
          <w:lang w:val="en-US" w:eastAsia="zh-CN" w:bidi="ar"/>
        </w:rPr>
        <w:t>A4</w:t>
      </w:r>
      <w:r>
        <w:rPr>
          <w:rFonts w:hint="eastAsia" w:ascii="Calibri" w:hAnsi="Calibri" w:eastAsia="宋体" w:cs="宋体"/>
          <w:color w:val="000000"/>
          <w:kern w:val="0"/>
          <w:sz w:val="22"/>
          <w:szCs w:val="22"/>
          <w:lang w:val="en-US" w:eastAsia="zh-CN" w:bidi="ar"/>
        </w:rPr>
        <w:t>纸双面打印装订，每一部分用彩页分割，封页采用</w:t>
      </w:r>
      <w:r>
        <w:rPr>
          <w:rFonts w:hint="default" w:ascii="Calibri" w:hAnsi="Calibri" w:cs="Calibri" w:eastAsiaTheme="minorEastAsia"/>
          <w:color w:val="000000"/>
          <w:kern w:val="0"/>
          <w:sz w:val="22"/>
          <w:szCs w:val="22"/>
          <w:lang w:val="en-US" w:eastAsia="zh-CN" w:bidi="ar"/>
        </w:rPr>
        <w:t>A4</w:t>
      </w:r>
      <w:r>
        <w:rPr>
          <w:rFonts w:hint="eastAsia" w:ascii="Calibri" w:hAnsi="Calibri" w:eastAsia="宋体" w:cs="宋体"/>
          <w:color w:val="000000"/>
          <w:kern w:val="0"/>
          <w:sz w:val="22"/>
          <w:szCs w:val="22"/>
          <w:lang w:val="en-US" w:eastAsia="zh-CN" w:bidi="ar"/>
        </w:rPr>
        <w:t>白色铜版纸装订，加盖页码，并提交至属地科技部门备案。</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（三）地方汇总</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地方科技会同财政、税务部门充分发挥对当地企业发展情况熟悉的优势，对辖区内申请认定企业的申报材料对照高新技术企业认定条件进行形式审查。形式审查的形式由各地认定管理机构自行选择。形式审查要点参考附件</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通过形式审查，并经各地认定管理机构商议同意推荐申报的企业由各地认定管理机构登录“省网”填写审查意见逐一提交，汇总生成“</w:t>
      </w:r>
      <w:r>
        <w:rPr>
          <w:rFonts w:hint="default" w:ascii="Calibri" w:hAnsi="Calibri" w:cs="Calibri" w:eastAsiaTheme="minorEastAsia"/>
          <w:color w:val="000000"/>
          <w:kern w:val="0"/>
          <w:sz w:val="22"/>
          <w:szCs w:val="22"/>
          <w:lang w:val="en-US" w:eastAsia="zh-CN" w:bidi="ar"/>
        </w:rPr>
        <w:t>2019</w:t>
      </w:r>
      <w:r>
        <w:rPr>
          <w:rFonts w:hint="eastAsia" w:ascii="Calibri" w:hAnsi="Calibri" w:eastAsia="宋体" w:cs="宋体"/>
          <w:color w:val="000000"/>
          <w:kern w:val="0"/>
          <w:sz w:val="22"/>
          <w:szCs w:val="22"/>
          <w:lang w:val="en-US" w:eastAsia="zh-CN" w:bidi="ar"/>
        </w:rPr>
        <w:t>年度高新技术企业申报推荐汇总表”，纸质加盖认定领导小组公章（无领导小组章也可加盖三部门公章）报省认定办，一式</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份。</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根据国家允许国家自主创新示范区先行先试政策的有关规定，杭州、温州两市关于高新技术企业申报有另行补充通知的，按另行通知执行。</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四、工作要求</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一）各地认定管理机构要高度重视高新技术企业申报工作，各地科技部门要积极主动会同当地财政、税务部门做好高新技术企业申报工作的指导和培训，提高申报质量；建立和完善高新技术企业认定管理工作协调机制，确保申报工作高效有序开展；要按照深化“最多跑一次”改革要求，加强同应急管理、市场监管及生态环境等部门的沟通协调，帮助符合条件的企业统一出具相关材料。</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二）各地认定管理机构要加强廉政风险防范，严把审核关。要切实加强关键环节和重点岗位的廉政风险防控，做好审查工作，强化责任意识，把好审核关。加强纪检监察机构对组织申报全过程的监察和监督，确保申报工作的公正性和规范化。不得委托或指定任何单位、部门和个人为申报企业编写申报材料。</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（三）落实好企业承诺制。申报企业要对申报材料的真实性负主体责任，提供企业承诺书（附表</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若存在弄虚作假行为，一经发现并查实，省认定办将按照《认定办法》相关规定取消其评审资格并列入科技部门不良信用记录。对涉及参与提供虚假申请材料的中介服务机构，将列入科技部门不良信用记录，并将违规情况通报省相关主管部门。</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四）各地要高度重视科技政策的落实工作。各地科技部门要会同财政、税务等相关部门，认真宣传高新技术企业税收优惠、企业研发费加计扣除、科技创新券等相关政策，推动相关政策的落实。政策落实过程中遇到的问题，请及时向省科技厅和省认定办反馈。</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五）各地要组织开展认定管理工作“回头看”行动。加强高新技术企业的动态监测管理，重点对未及时提交年报、年报数据反映企业未达到认定条件、列入非正常经营名录、发生重大环保质量安全事故等情况的企业，结合各部门平时掌握的情况，认真开展一次“回头看”行动，对于不再符合高新技术企业认定条件的，报省高新技术企业认定管理工作领导小组商议后予以取消资格。</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任何以承诺为企业通过评审为由诈骗钱物的行为，均属违法行为。请各地高新技术企业认定管理部门提醒有关企业提高警惕、增强防范意识、谨防上当受骗。上述通知未尽事宜，按照国家相关规定办理。网络操作有关事项请仔细阅读“省网”办事指南。</w:t>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1</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"http://www.zjkjt.gov.cn/news/downxw/10575.doc" </w:instrText>
      </w:r>
      <w:r>
        <w:rPr>
          <w:rFonts w:hint="default" w:ascii="����" w:hAnsi="����" w:eastAsia="����" w:cs="����"/>
          <w:color w:val="000000"/>
          <w:kern w:val="0"/>
          <w:sz w:val="21"/>
          <w:szCs w:val="21"/>
          <w:lang w:val="en-US" w:eastAsia="zh-CN" w:bidi="ar"/>
        </w:rPr>
        <w:fldChar w:fldCharType="separate"/>
      </w:r>
      <w:r>
        <w:rPr>
          <w:rStyle w:val="5"/>
          <w:rFonts w:hint="default" w:ascii="����" w:hAnsi="����" w:eastAsia="����" w:cs="����"/>
          <w:color w:val="000000"/>
          <w:sz w:val="21"/>
          <w:szCs w:val="21"/>
        </w:rPr>
        <w:t>申报材料和要求</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2</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"http://www.zjkjt.gov.cn/news/downxw/10576.doc" </w:instrText>
      </w:r>
      <w:r>
        <w:rPr>
          <w:rFonts w:hint="default" w:ascii="����" w:hAnsi="����" w:eastAsia="����" w:cs="����"/>
          <w:color w:val="000000"/>
          <w:kern w:val="0"/>
          <w:sz w:val="21"/>
          <w:szCs w:val="21"/>
          <w:lang w:val="en-US" w:eastAsia="zh-CN" w:bidi="ar"/>
        </w:rPr>
        <w:fldChar w:fldCharType="separate"/>
      </w:r>
      <w:r>
        <w:rPr>
          <w:rStyle w:val="5"/>
          <w:rFonts w:hint="default" w:ascii="����" w:hAnsi="����" w:eastAsia="����" w:cs="����"/>
          <w:color w:val="000000"/>
          <w:sz w:val="21"/>
          <w:szCs w:val="21"/>
        </w:rPr>
        <w:t>高新技术企业认定工作形式审查要点</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3</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"http://www.zjkjt.gov.cn/news/downxw/10577.doc" </w:instrText>
      </w:r>
      <w:r>
        <w:rPr>
          <w:rFonts w:hint="default" w:ascii="����" w:hAnsi="����" w:eastAsia="����" w:cs="����"/>
          <w:color w:val="000000"/>
          <w:kern w:val="0"/>
          <w:sz w:val="21"/>
          <w:szCs w:val="21"/>
          <w:lang w:val="en-US" w:eastAsia="zh-CN" w:bidi="ar"/>
        </w:rPr>
        <w:fldChar w:fldCharType="separate"/>
      </w:r>
      <w:r>
        <w:rPr>
          <w:rStyle w:val="5"/>
          <w:rFonts w:hint="default" w:ascii="����" w:hAnsi="����" w:eastAsia="����" w:cs="����"/>
          <w:color w:val="000000"/>
          <w:sz w:val="21"/>
          <w:szCs w:val="21"/>
        </w:rPr>
        <w:t>企业承诺书</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424" w:firstLineChars="193"/>
        <w:jc w:val="lef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附件：</w:t>
      </w:r>
      <w:r>
        <w:rPr>
          <w:rFonts w:hint="default" w:ascii="Calibri" w:hAnsi="Calibri" w:cs="Calibri" w:eastAsiaTheme="minorEastAsia"/>
          <w:color w:val="000000"/>
          <w:kern w:val="0"/>
          <w:sz w:val="22"/>
          <w:szCs w:val="22"/>
          <w:lang w:val="en-US" w:eastAsia="zh-CN" w:bidi="ar"/>
        </w:rPr>
        <w:t>4</w:t>
      </w:r>
      <w:r>
        <w:rPr>
          <w:rFonts w:hint="eastAsia" w:ascii="Calibri" w:hAnsi="Calibri" w:eastAsia="宋体" w:cs="宋体"/>
          <w:color w:val="000000"/>
          <w:kern w:val="0"/>
          <w:sz w:val="22"/>
          <w:szCs w:val="22"/>
          <w:lang w:val="en-US" w:eastAsia="zh-CN" w:bidi="ar"/>
        </w:rPr>
        <w:t>．</w:t>
      </w:r>
      <w:r>
        <w:rPr>
          <w:rFonts w:hint="default" w:ascii="����" w:hAnsi="����" w:eastAsia="����" w:cs="����"/>
          <w:color w:val="000000"/>
          <w:kern w:val="0"/>
          <w:sz w:val="21"/>
          <w:szCs w:val="21"/>
          <w:lang w:val="en-US" w:eastAsia="zh-CN" w:bidi="ar"/>
        </w:rPr>
        <w:fldChar w:fldCharType="begin"/>
      </w:r>
      <w:r>
        <w:rPr>
          <w:rFonts w:hint="default" w:ascii="����" w:hAnsi="����" w:eastAsia="����" w:cs="����"/>
          <w:color w:val="000000"/>
          <w:kern w:val="0"/>
          <w:sz w:val="21"/>
          <w:szCs w:val="21"/>
          <w:lang w:val="en-US" w:eastAsia="zh-CN" w:bidi="ar"/>
        </w:rPr>
        <w:instrText xml:space="preserve"> HYPERLINK "http://www.zjkjt.gov.cn/news/downxw/10578.doc" </w:instrText>
      </w:r>
      <w:r>
        <w:rPr>
          <w:rFonts w:hint="default" w:ascii="����" w:hAnsi="����" w:eastAsia="����" w:cs="����"/>
          <w:color w:val="000000"/>
          <w:kern w:val="0"/>
          <w:sz w:val="21"/>
          <w:szCs w:val="21"/>
          <w:lang w:val="en-US" w:eastAsia="zh-CN" w:bidi="ar"/>
        </w:rPr>
        <w:fldChar w:fldCharType="separate"/>
      </w:r>
      <w:r>
        <w:rPr>
          <w:rStyle w:val="5"/>
          <w:rFonts w:hint="default" w:ascii="����" w:hAnsi="����" w:eastAsia="����" w:cs="����"/>
          <w:color w:val="000000"/>
          <w:sz w:val="21"/>
          <w:szCs w:val="21"/>
        </w:rPr>
        <w:t>高新技术企业认定办联系方式</w:t>
      </w:r>
      <w:r>
        <w:rPr>
          <w:rFonts w:hint="default" w:ascii="����" w:hAnsi="����" w:eastAsia="����" w:cs="����"/>
          <w:color w:val="000000"/>
          <w:kern w:val="0"/>
          <w:sz w:val="21"/>
          <w:szCs w:val="21"/>
          <w:lang w:val="en-US" w:eastAsia="zh-CN" w:bidi="ar"/>
        </w:rPr>
        <w:fldChar w:fldCharType="end"/>
      </w:r>
    </w:p>
    <w:p>
      <w:pPr>
        <w:keepNext w:val="0"/>
        <w:keepLines w:val="0"/>
        <w:widowControl/>
        <w:suppressLineNumbers w:val="0"/>
        <w:spacing w:before="0" w:beforeAutospacing="0" w:after="0" w:afterAutospacing="0" w:line="432" w:lineRule="auto"/>
        <w:ind w:left="0" w:right="0" w:firstLine="297" w:firstLineChars="135"/>
        <w:jc w:val="left"/>
        <w:rPr>
          <w:rFonts w:hint="default" w:ascii="Calibri" w:hAnsi="Calibri" w:cs="Calibri"/>
          <w:color w:val="000000"/>
          <w:sz w:val="22"/>
          <w:szCs w:val="22"/>
          <w:lang w:val="en-US"/>
        </w:rPr>
      </w:pPr>
      <w:r>
        <w:rPr>
          <w:rFonts w:hint="default" w:ascii="Calibri" w:hAnsi="Calibri" w:cs="Calibri" w:eastAsiaTheme="minorEastAsia"/>
          <w:color w:val="000000"/>
          <w:kern w:val="0"/>
          <w:sz w:val="22"/>
          <w:szCs w:val="22"/>
          <w:lang w:val="en-US" w:eastAsia="zh-CN" w:bidi="ar"/>
        </w:rPr>
        <w:t xml:space="preserve">           </w:t>
      </w:r>
    </w:p>
    <w:p>
      <w:pPr>
        <w:keepNext w:val="0"/>
        <w:keepLines w:val="0"/>
        <w:widowControl/>
        <w:suppressLineNumbers w:val="0"/>
        <w:spacing w:before="0" w:beforeAutospacing="0" w:after="0" w:afterAutospacing="0" w:line="432" w:lineRule="auto"/>
        <w:ind w:left="0" w:right="0" w:firstLine="297" w:firstLineChars="135"/>
        <w:jc w:val="right"/>
        <w:rPr>
          <w:rFonts w:hint="default" w:ascii="Verdana" w:hAnsi="Verdana" w:cs="Verdana"/>
          <w:color w:val="000000"/>
          <w:sz w:val="22"/>
          <w:szCs w:val="22"/>
          <w:lang w:val="en-US"/>
        </w:rPr>
      </w:pPr>
      <w:r>
        <w:rPr>
          <w:rFonts w:hint="eastAsia" w:ascii="Calibri" w:hAnsi="Calibri" w:eastAsia="宋体" w:cs="宋体"/>
          <w:color w:val="000000"/>
          <w:kern w:val="0"/>
          <w:sz w:val="22"/>
          <w:szCs w:val="22"/>
          <w:lang w:val="en-US" w:eastAsia="zh-CN" w:bidi="ar"/>
        </w:rPr>
        <w:t>浙江省高新技术企业认定管理工作领导小组</w:t>
      </w:r>
    </w:p>
    <w:p>
      <w:pPr>
        <w:keepNext w:val="0"/>
        <w:keepLines w:val="0"/>
        <w:widowControl/>
        <w:suppressLineNumbers w:val="0"/>
        <w:spacing w:before="0" w:beforeAutospacing="0" w:after="0" w:afterAutospacing="0" w:line="432" w:lineRule="auto"/>
        <w:ind w:left="0" w:right="0" w:firstLine="297" w:firstLineChars="135"/>
        <w:jc w:val="right"/>
        <w:rPr>
          <w:rFonts w:hint="default" w:ascii="Verdana" w:hAnsi="Verdana" w:cs="Verdana"/>
          <w:color w:val="000000"/>
          <w:sz w:val="22"/>
          <w:szCs w:val="22"/>
          <w:lang w:val="en-US"/>
        </w:rPr>
      </w:pPr>
      <w:r>
        <w:rPr>
          <w:rFonts w:hint="default" w:ascii="Calibri" w:hAnsi="Calibri" w:cs="Calibri" w:eastAsiaTheme="minorEastAsia"/>
          <w:color w:val="000000"/>
          <w:kern w:val="0"/>
          <w:sz w:val="22"/>
          <w:szCs w:val="22"/>
          <w:lang w:val="en-US" w:eastAsia="zh-CN" w:bidi="ar"/>
        </w:rPr>
        <w:t>2019</w:t>
      </w:r>
      <w:r>
        <w:rPr>
          <w:rFonts w:hint="eastAsia" w:ascii="Calibri" w:hAnsi="Calibri" w:eastAsia="宋体" w:cs="宋体"/>
          <w:color w:val="000000"/>
          <w:kern w:val="0"/>
          <w:sz w:val="22"/>
          <w:szCs w:val="22"/>
          <w:lang w:val="en-US" w:eastAsia="zh-CN" w:bidi="ar"/>
        </w:rPr>
        <w:t>年</w:t>
      </w:r>
      <w:r>
        <w:rPr>
          <w:rFonts w:hint="default" w:ascii="Calibri" w:hAnsi="Calibri" w:cs="Calibri" w:eastAsiaTheme="minorEastAsia"/>
          <w:color w:val="000000"/>
          <w:kern w:val="0"/>
          <w:sz w:val="22"/>
          <w:szCs w:val="22"/>
          <w:lang w:val="en-US" w:eastAsia="zh-CN" w:bidi="ar"/>
        </w:rPr>
        <w:t>5</w:t>
      </w:r>
      <w:r>
        <w:rPr>
          <w:rFonts w:hint="eastAsia" w:ascii="Calibri" w:hAnsi="Calibri" w:eastAsia="宋体" w:cs="宋体"/>
          <w:color w:val="000000"/>
          <w:kern w:val="0"/>
          <w:sz w:val="22"/>
          <w:szCs w:val="22"/>
          <w:lang w:val="en-US" w:eastAsia="zh-CN" w:bidi="ar"/>
        </w:rPr>
        <w:t>月</w:t>
      </w:r>
      <w:r>
        <w:rPr>
          <w:rFonts w:hint="default" w:ascii="Calibri" w:hAnsi="Calibri" w:cs="Calibri" w:eastAsiaTheme="minorEastAsia"/>
          <w:color w:val="000000"/>
          <w:kern w:val="0"/>
          <w:sz w:val="22"/>
          <w:szCs w:val="22"/>
          <w:lang w:val="en-US" w:eastAsia="zh-CN" w:bidi="ar"/>
        </w:rPr>
        <w:t>27</w:t>
      </w:r>
      <w:r>
        <w:rPr>
          <w:rFonts w:hint="eastAsia" w:ascii="Calibri" w:hAnsi="Calibri" w:eastAsia="宋体" w:cs="宋体"/>
          <w:color w:val="000000"/>
          <w:kern w:val="0"/>
          <w:sz w:val="22"/>
          <w:szCs w:val="22"/>
          <w:lang w:val="en-US" w:eastAsia="zh-CN" w:bidi="ar"/>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E6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rFonts w:ascii="����" w:hAnsi="����" w:eastAsia="����" w:cs="����"/>
      <w:color w:val="000000"/>
      <w:sz w:val="21"/>
      <w:szCs w:val="21"/>
      <w:u w:val="none"/>
    </w:rPr>
  </w:style>
  <w:style w:type="character" w:styleId="5">
    <w:name w:val="Hyperlink"/>
    <w:basedOn w:val="3"/>
    <w:uiPriority w:val="0"/>
    <w:rPr>
      <w:rFonts w:hint="default" w:ascii="����" w:hAnsi="����" w:eastAsia="����" w: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暴躁小狮子</cp:lastModifiedBy>
  <dcterms:modified xsi:type="dcterms:W3CDTF">2019-05-30T02:32:22Z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