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bdr w:val="none" w:color="auto" w:sz="0" w:space="0"/>
          <w:lang w:val="en-US" w:eastAsia="zh-CN" w:bidi="ar"/>
        </w:rPr>
        <w:t>发文机关：办公厅</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bdr w:val="none" w:color="auto" w:sz="0" w:space="0"/>
          <w:lang w:val="en-US" w:eastAsia="zh-CN" w:bidi="ar"/>
        </w:rPr>
        <w:t>标　　题：</w:t>
      </w:r>
      <w:bookmarkStart w:id="0" w:name="_GoBack"/>
      <w:r>
        <w:rPr>
          <w:rFonts w:hint="eastAsia" w:ascii="微软雅黑" w:hAnsi="微软雅黑" w:eastAsia="微软雅黑" w:cs="微软雅黑"/>
          <w:i w:val="0"/>
          <w:color w:val="333333"/>
          <w:kern w:val="0"/>
          <w:sz w:val="18"/>
          <w:szCs w:val="18"/>
          <w:bdr w:val="none" w:color="auto" w:sz="0" w:space="0"/>
          <w:lang w:val="en-US" w:eastAsia="zh-CN" w:bidi="ar"/>
        </w:rPr>
        <w:t>工业和信息化部办公厅关于开展2018年工业互联网试点示范项目推荐的通知</w:t>
      </w:r>
      <w:bookmarkEnd w:id="0"/>
      <w:r>
        <w:rPr>
          <w:rFonts w:hint="eastAsia" w:ascii="微软雅黑" w:hAnsi="微软雅黑" w:eastAsia="微软雅黑" w:cs="微软雅黑"/>
          <w:i w:val="0"/>
          <w:color w:val="333333"/>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ind w:left="0"/>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lang w:val="en-US" w:eastAsia="zh-CN" w:bidi="ar"/>
        </w:rPr>
        <w:t>发文字号：</w:t>
      </w:r>
      <w:r>
        <w:rPr>
          <w:rFonts w:hint="eastAsia" w:ascii="微软雅黑" w:hAnsi="微软雅黑" w:eastAsia="微软雅黑" w:cs="微软雅黑"/>
          <w:i w:val="0"/>
          <w:color w:val="333333"/>
          <w:kern w:val="0"/>
          <w:sz w:val="18"/>
          <w:szCs w:val="18"/>
          <w:bdr w:val="none" w:color="auto" w:sz="0" w:space="0"/>
          <w:lang w:val="en-US" w:eastAsia="zh-CN" w:bidi="ar"/>
        </w:rPr>
        <w:t xml:space="preserve">工信厅信管函〔2018〕306号 </w:t>
      </w:r>
    </w:p>
    <w:p>
      <w:pPr>
        <w:keepNext w:val="0"/>
        <w:keepLines w:val="0"/>
        <w:widowControl/>
        <w:suppressLineNumbers w:val="0"/>
        <w:pBdr>
          <w:top w:val="none" w:color="auto" w:sz="0" w:space="0"/>
          <w:left w:val="none" w:color="auto" w:sz="0" w:space="0"/>
          <w:bottom w:val="none" w:color="auto" w:sz="0" w:space="0"/>
          <w:right w:val="none" w:color="auto" w:sz="0" w:space="0"/>
        </w:pBdr>
        <w:ind w:left="0"/>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lang w:val="en-US" w:eastAsia="zh-CN" w:bidi="ar"/>
        </w:rPr>
        <w:t>成文日期：2018-09-27</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bdr w:val="none" w:color="auto" w:sz="0" w:space="0"/>
          <w:lang w:val="en-US" w:eastAsia="zh-CN" w:bidi="ar"/>
        </w:rPr>
        <w:t>发布日期：2018-09-28</w:t>
      </w:r>
    </w:p>
    <w:p>
      <w:pPr>
        <w:keepNext w:val="0"/>
        <w:keepLines w:val="0"/>
        <w:widowControl/>
        <w:suppressLineNumbers w:val="0"/>
        <w:pBdr>
          <w:top w:val="none" w:color="auto" w:sz="0" w:space="0"/>
          <w:left w:val="none" w:color="auto" w:sz="0" w:space="0"/>
          <w:bottom w:val="dashed" w:color="D9D9D9" w:sz="6" w:space="0"/>
          <w:right w:val="none" w:color="auto" w:sz="0" w:space="0"/>
        </w:pBdr>
        <w:ind w:left="0"/>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lang w:val="en-US" w:eastAsia="zh-CN" w:bidi="ar"/>
        </w:rPr>
        <w:t xml:space="preserve">文章来源：信息通信管理局 </w:t>
      </w:r>
    </w:p>
    <w:p>
      <w:pPr>
        <w:keepNext w:val="0"/>
        <w:keepLines w:val="0"/>
        <w:widowControl/>
        <w:suppressLineNumbers w:val="0"/>
        <w:pBdr>
          <w:top w:val="none" w:color="auto" w:sz="0" w:space="0"/>
          <w:left w:val="none" w:color="auto" w:sz="0" w:space="0"/>
          <w:bottom w:val="dashed" w:color="D9D9D9" w:sz="6" w:space="0"/>
          <w:right w:val="none" w:color="auto" w:sz="0" w:space="0"/>
        </w:pBdr>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bdr w:val="none" w:color="auto" w:sz="0" w:space="0"/>
          <w:lang w:val="en-US" w:eastAsia="zh-CN" w:bidi="ar"/>
        </w:rPr>
        <w:t>分　　类：信息通信管理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center"/>
        <w:rPr>
          <w:vanish/>
          <w:sz w:val="36"/>
          <w:szCs w:val="36"/>
        </w:rPr>
      </w:pPr>
      <w:r>
        <w:rPr>
          <w:color w:val="333333"/>
          <w:sz w:val="36"/>
          <w:szCs w:val="36"/>
          <w:bdr w:val="none" w:color="auto" w:sz="0" w:space="0"/>
        </w:rPr>
        <w:t>工业和信息化部办公厅关于开展2018年工业互联网试点示范项目推荐的通知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center"/>
        <w:rPr>
          <w:sz w:val="36"/>
          <w:szCs w:val="36"/>
        </w:rPr>
      </w:pPr>
      <w:r>
        <w:rPr>
          <w:color w:val="333333"/>
          <w:sz w:val="36"/>
          <w:szCs w:val="36"/>
          <w:bdr w:val="none" w:color="auto" w:sz="0" w:space="0"/>
        </w:rPr>
        <w:t>工业和信息化部办公厅关于开展2018年工业互联网试点示范项目推荐的通知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center"/>
        <w:rPr>
          <w:rFonts w:hint="eastAsia" w:ascii="微软雅黑" w:hAnsi="微软雅黑" w:eastAsia="微软雅黑" w:cs="微软雅黑"/>
          <w:i w:val="0"/>
          <w:vanish/>
          <w:color w:val="333333"/>
          <w:sz w:val="18"/>
          <w:szCs w:val="18"/>
        </w:rPr>
      </w:pPr>
      <w:r>
        <w:rPr>
          <w:rFonts w:hint="eastAsia" w:ascii="微软雅黑" w:hAnsi="微软雅黑" w:eastAsia="微软雅黑" w:cs="微软雅黑"/>
          <w:i w:val="0"/>
          <w:vanish/>
          <w:color w:val="333333"/>
          <w:kern w:val="0"/>
          <w:sz w:val="18"/>
          <w:szCs w:val="18"/>
          <w:bdr w:val="none" w:color="auto" w:sz="0" w:space="0"/>
          <w:lang w:val="en-US" w:eastAsia="zh-CN" w:bidi="ar"/>
        </w:rPr>
        <w:t xml:space="preserve">工信厅信管函〔2018〕306号 </w:t>
      </w:r>
    </w:p>
    <w:p>
      <w:pPr>
        <w:pStyle w:val="3"/>
        <w:keepNext w:val="0"/>
        <w:keepLines w:val="0"/>
        <w:widowControl/>
        <w:suppressLineNumbers w:val="0"/>
        <w:ind w:left="0" w:firstLine="420"/>
        <w:jc w:val="center"/>
        <w:rPr>
          <w:rFonts w:hint="eastAsia" w:ascii="宋体" w:hAnsi="宋体" w:eastAsia="宋体" w:cs="宋体"/>
          <w:sz w:val="21"/>
          <w:szCs w:val="21"/>
        </w:rPr>
      </w:pPr>
      <w:r>
        <w:rPr>
          <w:rStyle w:val="5"/>
          <w:rFonts w:hint="eastAsia" w:ascii="宋体" w:hAnsi="宋体" w:eastAsia="宋体" w:cs="宋体"/>
          <w:color w:val="333333"/>
          <w:sz w:val="21"/>
          <w:szCs w:val="21"/>
        </w:rPr>
        <w:t>工信厅信管函〔</w:t>
      </w:r>
      <w:r>
        <w:rPr>
          <w:rStyle w:val="5"/>
          <w:rFonts w:hint="default" w:ascii="Times New Roman" w:hAnsi="Times New Roman" w:eastAsia="宋体" w:cs="Times New Roman"/>
          <w:color w:val="333333"/>
          <w:sz w:val="21"/>
          <w:szCs w:val="21"/>
        </w:rPr>
        <w:t>2018</w:t>
      </w:r>
      <w:r>
        <w:rPr>
          <w:rStyle w:val="5"/>
          <w:rFonts w:hint="eastAsia" w:ascii="宋体" w:hAnsi="宋体" w:eastAsia="宋体" w:cs="宋体"/>
          <w:color w:val="333333"/>
          <w:sz w:val="21"/>
          <w:szCs w:val="21"/>
        </w:rPr>
        <w:t>〕</w:t>
      </w:r>
      <w:r>
        <w:rPr>
          <w:rStyle w:val="5"/>
          <w:rFonts w:hint="default" w:ascii="Times New Roman" w:hAnsi="Times New Roman" w:eastAsia="宋体" w:cs="Times New Roman"/>
          <w:color w:val="333333"/>
          <w:sz w:val="21"/>
          <w:szCs w:val="21"/>
        </w:rPr>
        <w:t>306</w:t>
      </w:r>
      <w:r>
        <w:rPr>
          <w:rStyle w:val="5"/>
          <w:rFonts w:hint="eastAsia" w:ascii="宋体" w:hAnsi="宋体" w:eastAsia="宋体" w:cs="宋体"/>
          <w:color w:val="333333"/>
          <w:sz w:val="21"/>
          <w:szCs w:val="21"/>
        </w:rPr>
        <w:t>号</w:t>
      </w:r>
      <w:r>
        <w:rPr>
          <w:rStyle w:val="5"/>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0"/>
        <w:rPr>
          <w:rFonts w:hint="eastAsia" w:ascii="宋体" w:hAnsi="宋体" w:eastAsia="宋体" w:cs="宋体"/>
          <w:sz w:val="21"/>
          <w:szCs w:val="21"/>
        </w:rPr>
      </w:pPr>
      <w:r>
        <w:rPr>
          <w:rFonts w:hint="eastAsia" w:ascii="宋体" w:hAnsi="宋体" w:eastAsia="宋体" w:cs="宋体"/>
          <w:color w:val="333333"/>
          <w:sz w:val="21"/>
          <w:szCs w:val="21"/>
        </w:rPr>
        <w:t>各省、自治区、直辖市及计划单列市工业和信息化主管部门，各省、自治区、直辖市通信管理局，有关中央企业，部属有关单位：</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为深入贯彻《国务院关于深化“互联网+先进制造业”发展工业互联网的指导意见》，按照《工业互联网发展行动计划（</w:t>
      </w:r>
      <w:r>
        <w:rPr>
          <w:rFonts w:hint="default" w:ascii="Times New Roman" w:hAnsi="Times New Roman" w:eastAsia="宋体" w:cs="Times New Roman"/>
          <w:color w:val="333333"/>
          <w:sz w:val="21"/>
          <w:szCs w:val="21"/>
        </w:rPr>
        <w:t>2018</w:t>
      </w:r>
      <w:r>
        <w:rPr>
          <w:rFonts w:hint="eastAsia" w:ascii="宋体" w:hAnsi="宋体" w:eastAsia="宋体" w:cs="宋体"/>
          <w:color w:val="333333"/>
          <w:sz w:val="21"/>
          <w:szCs w:val="21"/>
        </w:rPr>
        <w:t>-</w:t>
      </w:r>
      <w:r>
        <w:rPr>
          <w:rFonts w:hint="default" w:ascii="Times New Roman" w:hAnsi="Times New Roman" w:eastAsia="宋体" w:cs="Times New Roman"/>
          <w:color w:val="333333"/>
          <w:sz w:val="21"/>
          <w:szCs w:val="21"/>
        </w:rPr>
        <w:t>2020</w:t>
      </w:r>
      <w:r>
        <w:rPr>
          <w:rFonts w:hint="eastAsia" w:ascii="宋体" w:hAnsi="宋体" w:eastAsia="宋体" w:cs="宋体"/>
          <w:color w:val="333333"/>
          <w:sz w:val="21"/>
          <w:szCs w:val="21"/>
        </w:rPr>
        <w:t>年）》的要求，现开展</w:t>
      </w:r>
      <w:r>
        <w:rPr>
          <w:rFonts w:hint="default" w:ascii="Times New Roman" w:hAnsi="Times New Roman" w:eastAsia="宋体" w:cs="Times New Roman"/>
          <w:color w:val="333333"/>
          <w:sz w:val="21"/>
          <w:szCs w:val="21"/>
        </w:rPr>
        <w:t>2018</w:t>
      </w:r>
      <w:r>
        <w:rPr>
          <w:rFonts w:hint="eastAsia" w:ascii="宋体" w:hAnsi="宋体" w:eastAsia="宋体" w:cs="宋体"/>
          <w:color w:val="333333"/>
          <w:sz w:val="21"/>
          <w:szCs w:val="21"/>
        </w:rPr>
        <w:t>年工业互联网试点示范项目推荐工作。有关事项通知如下：</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一、试点示范内容</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围绕工业互联网网络、标识解析、平台、安全</w:t>
      </w:r>
      <w:r>
        <w:rPr>
          <w:rFonts w:hint="default" w:ascii="Times New Roman" w:hAnsi="Times New Roman" w:eastAsia="宋体" w:cs="Times New Roman"/>
          <w:color w:val="333333"/>
          <w:sz w:val="21"/>
          <w:szCs w:val="21"/>
        </w:rPr>
        <w:t>4</w:t>
      </w:r>
      <w:r>
        <w:rPr>
          <w:rFonts w:hint="eastAsia" w:ascii="宋体" w:hAnsi="宋体" w:eastAsia="宋体" w:cs="宋体"/>
          <w:color w:val="333333"/>
          <w:sz w:val="21"/>
          <w:szCs w:val="21"/>
        </w:rPr>
        <w:t>个方向，遴选一批工业互联网发展试点示范项目，通过试点先行、示范引领，总结推广可复制的经验、做法，推进工业互联网发展。</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二、项目推荐条件</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一）项目申报主体包括制造企业、信息技术企业、互联网企业、电信运营商、高校及科研院所等。申报主体应在中华人民共和国境内注册、具有独立法人资格，运营和财务状况良好，应具有较强的经济实力、技术研发和融合创新能力。</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（二）申报的项目应处于国内领先或国际先进水平，技术先进、应用示范带动作用良好，并具有较强的成长性和代表性。</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（三）申报的项目须符合《</w:t>
      </w:r>
      <w:r>
        <w:rPr>
          <w:rFonts w:hint="default" w:ascii="Times New Roman" w:hAnsi="Times New Roman" w:eastAsia="宋体" w:cs="Times New Roman"/>
          <w:color w:val="333333"/>
          <w:sz w:val="21"/>
          <w:szCs w:val="21"/>
        </w:rPr>
        <w:t>2018</w:t>
      </w:r>
      <w:r>
        <w:rPr>
          <w:rFonts w:hint="eastAsia" w:ascii="宋体" w:hAnsi="宋体" w:eastAsia="宋体" w:cs="宋体"/>
          <w:color w:val="333333"/>
          <w:sz w:val="21"/>
          <w:szCs w:val="21"/>
        </w:rPr>
        <w:t>年工业互联网试点示范项目要素条件》（见附件</w:t>
      </w:r>
      <w:r>
        <w:rPr>
          <w:rFonts w:hint="default" w:ascii="Times New Roman" w:hAnsi="Times New Roman" w:eastAsia="宋体" w:cs="Times New Roman"/>
          <w:color w:val="333333"/>
          <w:sz w:val="21"/>
          <w:szCs w:val="21"/>
        </w:rPr>
        <w:t>1</w:t>
      </w:r>
      <w:r>
        <w:rPr>
          <w:rFonts w:hint="eastAsia" w:ascii="宋体" w:hAnsi="宋体" w:eastAsia="宋体" w:cs="宋体"/>
          <w:color w:val="333333"/>
          <w:sz w:val="21"/>
          <w:szCs w:val="21"/>
        </w:rPr>
        <w:t>）要求，可复制、可推广。</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三、推荐工作要求</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（一）每个申报主体只能申报一个项目，每个申报项目所涉及的试点示范方向不超过</w:t>
      </w:r>
      <w:r>
        <w:rPr>
          <w:rFonts w:hint="default" w:ascii="Times New Roman" w:hAnsi="Times New Roman" w:eastAsia="宋体" w:cs="Times New Roman"/>
          <w:color w:val="333333"/>
          <w:sz w:val="21"/>
          <w:szCs w:val="21"/>
        </w:rPr>
        <w:t>1</w:t>
      </w:r>
      <w:r>
        <w:rPr>
          <w:rFonts w:hint="eastAsia" w:ascii="宋体" w:hAnsi="宋体" w:eastAsia="宋体" w:cs="宋体"/>
          <w:color w:val="333333"/>
          <w:sz w:val="21"/>
          <w:szCs w:val="21"/>
        </w:rPr>
        <w:t>个。申报主体对企业资质、项目申报书内容的真实性负责。</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（二）各地工业和信息化主管部门、通信管理局负责组织推荐项目，并对企业申报资格和推荐材料进行审核。各省、自治区、直辖市工业和信息化主管部门推荐项目不超过</w:t>
      </w:r>
      <w:r>
        <w:rPr>
          <w:rFonts w:hint="default" w:ascii="Times New Roman" w:hAnsi="Times New Roman" w:eastAsia="宋体" w:cs="Times New Roman"/>
          <w:color w:val="333333"/>
          <w:sz w:val="21"/>
          <w:szCs w:val="21"/>
        </w:rPr>
        <w:t>5</w:t>
      </w:r>
      <w:r>
        <w:rPr>
          <w:rFonts w:hint="eastAsia" w:ascii="宋体" w:hAnsi="宋体" w:eastAsia="宋体" w:cs="宋体"/>
          <w:color w:val="333333"/>
          <w:sz w:val="21"/>
          <w:szCs w:val="21"/>
        </w:rPr>
        <w:t>个，各省、自治区、直辖市通信管理局推荐项目不超过</w:t>
      </w:r>
      <w:r>
        <w:rPr>
          <w:rFonts w:hint="default" w:ascii="Times New Roman" w:hAnsi="Times New Roman" w:eastAsia="宋体" w:cs="Times New Roman"/>
          <w:color w:val="333333"/>
          <w:sz w:val="21"/>
          <w:szCs w:val="21"/>
        </w:rPr>
        <w:t>3</w:t>
      </w:r>
      <w:r>
        <w:rPr>
          <w:rFonts w:hint="eastAsia" w:ascii="宋体" w:hAnsi="宋体" w:eastAsia="宋体" w:cs="宋体"/>
          <w:color w:val="333333"/>
          <w:sz w:val="21"/>
          <w:szCs w:val="21"/>
        </w:rPr>
        <w:t>个，各计划单列市工业和信息化主管部门推荐项目不超过</w:t>
      </w:r>
      <w:r>
        <w:rPr>
          <w:rFonts w:hint="default" w:ascii="Times New Roman" w:hAnsi="Times New Roman" w:eastAsia="宋体" w:cs="Times New Roman"/>
          <w:color w:val="333333"/>
          <w:sz w:val="21"/>
          <w:szCs w:val="21"/>
        </w:rPr>
        <w:t>3</w:t>
      </w:r>
      <w:r>
        <w:rPr>
          <w:rFonts w:hint="eastAsia" w:ascii="宋体" w:hAnsi="宋体" w:eastAsia="宋体" w:cs="宋体"/>
          <w:color w:val="333333"/>
          <w:sz w:val="21"/>
          <w:szCs w:val="21"/>
        </w:rPr>
        <w:t>个。中央企业和部属单位不占属地指标，可直接报送，中央企业推荐项目不超过</w:t>
      </w:r>
      <w:r>
        <w:rPr>
          <w:rFonts w:hint="default" w:ascii="Times New Roman" w:hAnsi="Times New Roman" w:eastAsia="宋体" w:cs="Times New Roman"/>
          <w:color w:val="333333"/>
          <w:sz w:val="21"/>
          <w:szCs w:val="21"/>
        </w:rPr>
        <w:t>2</w:t>
      </w:r>
      <w:r>
        <w:rPr>
          <w:rFonts w:hint="eastAsia" w:ascii="宋体" w:hAnsi="宋体" w:eastAsia="宋体" w:cs="宋体"/>
          <w:color w:val="333333"/>
          <w:sz w:val="21"/>
          <w:szCs w:val="21"/>
        </w:rPr>
        <w:t>个。</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三）推荐工作应遵循政府引导、企业自愿原则。优先在新型工业化产业示范基地、工业稳增长和转型升级成效明显市（州）中，推荐基础条件好、成长性强、符合工业互联网创新发展方向、开展多种模式试点示范的项目。优先推荐工业互联网创新发展工程支持的项目。</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（四）工业和信息化部组织对试点示范申报书进行评审，遴选认定符合要求的项目开展试点示范，试点示范期为</w:t>
      </w:r>
      <w:r>
        <w:rPr>
          <w:rFonts w:hint="default" w:ascii="Times New Roman" w:hAnsi="Times New Roman" w:eastAsia="宋体" w:cs="Times New Roman"/>
          <w:color w:val="333333"/>
          <w:sz w:val="21"/>
          <w:szCs w:val="21"/>
        </w:rPr>
        <w:t>2</w:t>
      </w:r>
      <w:r>
        <w:rPr>
          <w:rFonts w:hint="eastAsia" w:ascii="宋体" w:hAnsi="宋体" w:eastAsia="宋体" w:cs="宋体"/>
          <w:color w:val="333333"/>
          <w:sz w:val="21"/>
          <w:szCs w:val="21"/>
        </w:rPr>
        <w:t>年。</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（五）请各地工业和信息化主管部门、通信管理局按推荐项目的优先顺序填报工业互联网试点示范推荐项目汇总表（见附件</w:t>
      </w:r>
      <w:r>
        <w:rPr>
          <w:rFonts w:hint="default" w:ascii="Times New Roman" w:hAnsi="Times New Roman" w:eastAsia="宋体" w:cs="Times New Roman"/>
          <w:color w:val="333333"/>
          <w:sz w:val="21"/>
          <w:szCs w:val="21"/>
        </w:rPr>
        <w:t>3</w:t>
      </w:r>
      <w:r>
        <w:rPr>
          <w:rFonts w:hint="eastAsia" w:ascii="宋体" w:hAnsi="宋体" w:eastAsia="宋体" w:cs="宋体"/>
          <w:color w:val="333333"/>
          <w:sz w:val="21"/>
          <w:szCs w:val="21"/>
        </w:rPr>
        <w:t>），并于</w:t>
      </w:r>
      <w:r>
        <w:rPr>
          <w:rFonts w:hint="default" w:ascii="Times New Roman" w:hAnsi="Times New Roman" w:eastAsia="宋体" w:cs="Times New Roman"/>
          <w:color w:val="333333"/>
          <w:sz w:val="21"/>
          <w:szCs w:val="21"/>
        </w:rPr>
        <w:t>2018</w:t>
      </w:r>
      <w:r>
        <w:rPr>
          <w:rFonts w:hint="eastAsia" w:ascii="宋体" w:hAnsi="宋体" w:eastAsia="宋体" w:cs="宋体"/>
          <w:color w:val="333333"/>
          <w:sz w:val="21"/>
          <w:szCs w:val="21"/>
        </w:rPr>
        <w:t>年</w:t>
      </w:r>
      <w:r>
        <w:rPr>
          <w:rFonts w:hint="default" w:ascii="Times New Roman" w:hAnsi="Times New Roman" w:eastAsia="宋体" w:cs="Times New Roman"/>
          <w:color w:val="333333"/>
          <w:sz w:val="21"/>
          <w:szCs w:val="21"/>
        </w:rPr>
        <w:t>10</w:t>
      </w:r>
      <w:r>
        <w:rPr>
          <w:rFonts w:hint="eastAsia" w:ascii="宋体" w:hAnsi="宋体" w:eastAsia="宋体" w:cs="宋体"/>
          <w:color w:val="333333"/>
          <w:sz w:val="21"/>
          <w:szCs w:val="21"/>
        </w:rPr>
        <w:t>月</w:t>
      </w:r>
      <w:r>
        <w:rPr>
          <w:rFonts w:hint="default" w:ascii="Times New Roman" w:hAnsi="Times New Roman" w:eastAsia="宋体" w:cs="Times New Roman"/>
          <w:color w:val="333333"/>
          <w:sz w:val="21"/>
          <w:szCs w:val="21"/>
        </w:rPr>
        <w:t>15</w:t>
      </w:r>
      <w:r>
        <w:rPr>
          <w:rFonts w:hint="eastAsia" w:ascii="宋体" w:hAnsi="宋体" w:eastAsia="宋体" w:cs="宋体"/>
          <w:color w:val="333333"/>
          <w:sz w:val="21"/>
          <w:szCs w:val="21"/>
        </w:rPr>
        <w:t>日前将项目汇总表一式两份、申报书一式五份及其电子版报送工业和信息化部（信息通信管理局）。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四、联系方式</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联系人：尹慧</w:t>
      </w:r>
      <w:r>
        <w:rPr>
          <w:rFonts w:hint="default" w:ascii="Times New Roman" w:hAnsi="Times New Roman" w:eastAsia="宋体" w:cs="Times New Roman"/>
          <w:color w:val="333333"/>
          <w:sz w:val="21"/>
          <w:szCs w:val="21"/>
        </w:rPr>
        <w:t xml:space="preserve">  </w:t>
      </w:r>
      <w:r>
        <w:rPr>
          <w:rFonts w:hint="eastAsia" w:ascii="宋体" w:hAnsi="宋体" w:eastAsia="宋体" w:cs="宋体"/>
          <w:color w:val="333333"/>
          <w:sz w:val="21"/>
          <w:szCs w:val="21"/>
        </w:rPr>
        <w:t>于青民</w:t>
      </w:r>
      <w:r>
        <w:rPr>
          <w:rFonts w:hint="default" w:ascii="Times New Roman" w:hAnsi="Times New Roman" w:eastAsia="宋体" w:cs="Times New Roman"/>
          <w:color w:val="333333"/>
          <w:sz w:val="21"/>
          <w:szCs w:val="21"/>
        </w:rPr>
        <w:t xml:space="preserve"> 010</w:t>
      </w:r>
      <w:r>
        <w:rPr>
          <w:rFonts w:hint="eastAsia" w:ascii="宋体" w:hAnsi="宋体" w:eastAsia="宋体" w:cs="宋体"/>
          <w:color w:val="333333"/>
          <w:sz w:val="21"/>
          <w:szCs w:val="21"/>
        </w:rPr>
        <w:t>-</w:t>
      </w:r>
      <w:r>
        <w:rPr>
          <w:rFonts w:hint="default" w:ascii="Times New Roman" w:hAnsi="Times New Roman" w:eastAsia="宋体" w:cs="Times New Roman"/>
          <w:color w:val="333333"/>
          <w:sz w:val="21"/>
          <w:szCs w:val="21"/>
        </w:rPr>
        <w:t>66022790</w:t>
      </w:r>
      <w:r>
        <w:rPr>
          <w:rFonts w:hint="eastAsia" w:ascii="宋体" w:hAnsi="宋体" w:eastAsia="宋体" w:cs="宋体"/>
          <w:color w:val="333333"/>
          <w:sz w:val="21"/>
          <w:szCs w:val="21"/>
        </w:rPr>
        <w:t>/</w:t>
      </w:r>
      <w:r>
        <w:rPr>
          <w:rFonts w:hint="default" w:ascii="Times New Roman" w:hAnsi="Times New Roman" w:eastAsia="宋体" w:cs="Times New Roman"/>
          <w:color w:val="333333"/>
          <w:sz w:val="21"/>
          <w:szCs w:val="21"/>
        </w:rPr>
        <w:t>66026339</w:t>
      </w:r>
      <w:r>
        <w:rPr>
          <w:rFonts w:hint="default" w:ascii="Times New Roman" w:hAnsi="Times New Roman" w:eastAsia="宋体" w:cs="Times New Roman"/>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邮</w:t>
      </w:r>
      <w:r>
        <w:rPr>
          <w:rFonts w:hint="default" w:ascii="Times New Roman" w:hAnsi="Times New Roman" w:eastAsia="宋体" w:cs="Times New Roman"/>
          <w:color w:val="333333"/>
          <w:sz w:val="21"/>
          <w:szCs w:val="21"/>
        </w:rPr>
        <w:t xml:space="preserve"> </w:t>
      </w:r>
      <w:r>
        <w:rPr>
          <w:rFonts w:hint="eastAsia" w:ascii="宋体" w:hAnsi="宋体" w:eastAsia="宋体" w:cs="宋体"/>
          <w:color w:val="333333"/>
          <w:sz w:val="21"/>
          <w:szCs w:val="21"/>
        </w:rPr>
        <w:t>箱：yuqingmin@miit.gov.cn</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地</w:t>
      </w:r>
      <w:r>
        <w:rPr>
          <w:rFonts w:hint="default" w:ascii="Times New Roman" w:hAnsi="Times New Roman" w:eastAsia="宋体" w:cs="Times New Roman"/>
          <w:color w:val="333333"/>
          <w:sz w:val="21"/>
          <w:szCs w:val="21"/>
        </w:rPr>
        <w:t xml:space="preserve"> </w:t>
      </w:r>
      <w:r>
        <w:rPr>
          <w:rFonts w:hint="eastAsia" w:ascii="宋体" w:hAnsi="宋体" w:eastAsia="宋体" w:cs="宋体"/>
          <w:color w:val="333333"/>
          <w:sz w:val="21"/>
          <w:szCs w:val="21"/>
        </w:rPr>
        <w:t>址：北京市西长安街</w:t>
      </w:r>
      <w:r>
        <w:rPr>
          <w:rFonts w:hint="default" w:ascii="Times New Roman" w:hAnsi="Times New Roman" w:eastAsia="宋体" w:cs="Times New Roman"/>
          <w:color w:val="333333"/>
          <w:sz w:val="21"/>
          <w:szCs w:val="21"/>
        </w:rPr>
        <w:t>13</w:t>
      </w:r>
      <w:r>
        <w:rPr>
          <w:rFonts w:hint="eastAsia" w:ascii="宋体" w:hAnsi="宋体" w:eastAsia="宋体" w:cs="宋体"/>
          <w:color w:val="333333"/>
          <w:sz w:val="21"/>
          <w:szCs w:val="21"/>
        </w:rPr>
        <w:t>号</w:t>
      </w:r>
      <w:r>
        <w:rPr>
          <w:rFonts w:hint="default" w:ascii="Times New Roman" w:hAnsi="Times New Roman" w:eastAsia="宋体" w:cs="Times New Roman"/>
          <w:color w:val="333333"/>
          <w:sz w:val="21"/>
          <w:szCs w:val="21"/>
        </w:rPr>
        <w:t xml:space="preserve"> </w:t>
      </w:r>
      <w:r>
        <w:rPr>
          <w:rFonts w:hint="eastAsia" w:ascii="宋体" w:hAnsi="宋体" w:eastAsia="宋体" w:cs="宋体"/>
          <w:color w:val="333333"/>
          <w:sz w:val="21"/>
          <w:szCs w:val="21"/>
        </w:rPr>
        <w:t>工业和信息化部（信息通信管理局）（</w:t>
      </w:r>
      <w:r>
        <w:rPr>
          <w:rFonts w:hint="default" w:ascii="Times New Roman" w:hAnsi="Times New Roman" w:eastAsia="宋体" w:cs="Times New Roman"/>
          <w:color w:val="333333"/>
          <w:sz w:val="21"/>
          <w:szCs w:val="21"/>
        </w:rPr>
        <w:t>100804</w:t>
      </w:r>
      <w:r>
        <w:rPr>
          <w:rFonts w:hint="eastAsia" w:ascii="宋体" w:hAnsi="宋体" w:eastAsia="宋体" w:cs="宋体"/>
          <w:color w:val="333333"/>
          <w:sz w:val="21"/>
          <w:szCs w:val="21"/>
        </w:rPr>
        <w:t>）</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附件：</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w:t>
      </w:r>
      <w:r>
        <w:rPr>
          <w:rFonts w:hint="default" w:ascii="Times New Roman" w:hAnsi="Times New Roman" w:eastAsia="宋体" w:cs="Times New Roman"/>
          <w:color w:val="333333"/>
          <w:sz w:val="21"/>
          <w:szCs w:val="21"/>
        </w:rPr>
        <w:t>1</w:t>
      </w:r>
      <w:r>
        <w:rPr>
          <w:rFonts w:hint="eastAsia" w:ascii="宋体" w:hAnsi="宋体" w:eastAsia="宋体" w:cs="宋体"/>
          <w:color w:val="333333"/>
          <w:sz w:val="21"/>
          <w:szCs w:val="21"/>
        </w:rPr>
        <w:t>.</w:t>
      </w:r>
      <w:r>
        <w:rPr>
          <w:rFonts w:hint="eastAsia" w:ascii="宋体" w:hAnsi="宋体" w:eastAsia="宋体" w:cs="宋体"/>
          <w:color w:val="666666"/>
          <w:sz w:val="21"/>
          <w:szCs w:val="21"/>
          <w:u w:val="none"/>
        </w:rPr>
        <w:fldChar w:fldCharType="begin"/>
      </w:r>
      <w:r>
        <w:rPr>
          <w:rFonts w:hint="eastAsia" w:ascii="宋体" w:hAnsi="宋体" w:eastAsia="宋体" w:cs="宋体"/>
          <w:color w:val="666666"/>
          <w:sz w:val="21"/>
          <w:szCs w:val="21"/>
          <w:u w:val="none"/>
        </w:rPr>
        <w:instrText xml:space="preserve"> HYPERLINK "http://www.miit.gov.cn/n1146295/n1652858/n1652930/n3757020/c6405664/../../../../../n1146295/n1652858/n1652930/n3757020/c6405664/part/6405704.docx" </w:instrText>
      </w:r>
      <w:r>
        <w:rPr>
          <w:rFonts w:hint="eastAsia" w:ascii="宋体" w:hAnsi="宋体" w:eastAsia="宋体" w:cs="宋体"/>
          <w:color w:val="666666"/>
          <w:sz w:val="21"/>
          <w:szCs w:val="21"/>
          <w:u w:val="none"/>
        </w:rPr>
        <w:fldChar w:fldCharType="separate"/>
      </w:r>
      <w:r>
        <w:rPr>
          <w:rStyle w:val="8"/>
          <w:rFonts w:hint="eastAsia" w:ascii="宋体" w:hAnsi="宋体" w:eastAsia="宋体" w:cs="宋体"/>
          <w:color w:val="666666"/>
          <w:sz w:val="21"/>
          <w:szCs w:val="21"/>
          <w:u w:val="none"/>
        </w:rPr>
        <w:t>2018年工业互联网试点示范项目要素条件</w:t>
      </w:r>
      <w:r>
        <w:rPr>
          <w:rFonts w:hint="eastAsia" w:ascii="宋体" w:hAnsi="宋体" w:eastAsia="宋体" w:cs="宋体"/>
          <w:color w:val="666666"/>
          <w:sz w:val="21"/>
          <w:szCs w:val="21"/>
          <w:u w:val="none"/>
        </w:rPr>
        <w:fldChar w:fldCharType="end"/>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2</w:t>
      </w:r>
      <w:r>
        <w:rPr>
          <w:rFonts w:hint="eastAsia" w:ascii="宋体" w:hAnsi="宋体" w:eastAsia="宋体" w:cs="宋体"/>
          <w:color w:val="333333"/>
          <w:sz w:val="21"/>
          <w:szCs w:val="21"/>
        </w:rPr>
        <w:t>.</w:t>
      </w:r>
      <w:r>
        <w:rPr>
          <w:rFonts w:hint="eastAsia" w:ascii="宋体" w:hAnsi="宋体" w:eastAsia="宋体" w:cs="宋体"/>
          <w:color w:val="666666"/>
          <w:sz w:val="21"/>
          <w:szCs w:val="21"/>
          <w:u w:val="none"/>
        </w:rPr>
        <w:fldChar w:fldCharType="begin"/>
      </w:r>
      <w:r>
        <w:rPr>
          <w:rFonts w:hint="eastAsia" w:ascii="宋体" w:hAnsi="宋体" w:eastAsia="宋体" w:cs="宋体"/>
          <w:color w:val="666666"/>
          <w:sz w:val="21"/>
          <w:szCs w:val="21"/>
          <w:u w:val="none"/>
        </w:rPr>
        <w:instrText xml:space="preserve"> HYPERLINK "http://www.miit.gov.cn/n1146295/n1652858/n1652930/n3757020/c6405664/../../../../../n1146295/n1652858/n1652930/n3757020/c6405664/part/6405705.docx" </w:instrText>
      </w:r>
      <w:r>
        <w:rPr>
          <w:rFonts w:hint="eastAsia" w:ascii="宋体" w:hAnsi="宋体" w:eastAsia="宋体" w:cs="宋体"/>
          <w:color w:val="666666"/>
          <w:sz w:val="21"/>
          <w:szCs w:val="21"/>
          <w:u w:val="none"/>
        </w:rPr>
        <w:fldChar w:fldCharType="separate"/>
      </w:r>
      <w:r>
        <w:rPr>
          <w:rStyle w:val="8"/>
          <w:rFonts w:hint="eastAsia" w:ascii="宋体" w:hAnsi="宋体" w:eastAsia="宋体" w:cs="宋体"/>
          <w:color w:val="666666"/>
          <w:sz w:val="21"/>
          <w:szCs w:val="21"/>
          <w:u w:val="none"/>
        </w:rPr>
        <w:t>2018年工业互联网试点示范项目申报书</w:t>
      </w:r>
      <w:r>
        <w:rPr>
          <w:rFonts w:hint="eastAsia" w:ascii="宋体" w:hAnsi="宋体" w:eastAsia="宋体" w:cs="宋体"/>
          <w:color w:val="666666"/>
          <w:sz w:val="21"/>
          <w:szCs w:val="21"/>
          <w:u w:val="none"/>
        </w:rPr>
        <w:fldChar w:fldCharType="end"/>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3</w:t>
      </w:r>
      <w:r>
        <w:rPr>
          <w:rFonts w:hint="eastAsia" w:ascii="宋体" w:hAnsi="宋体" w:eastAsia="宋体" w:cs="宋体"/>
          <w:color w:val="333333"/>
          <w:sz w:val="21"/>
          <w:szCs w:val="21"/>
        </w:rPr>
        <w:t>.</w:t>
      </w:r>
      <w:r>
        <w:rPr>
          <w:rFonts w:hint="eastAsia" w:ascii="宋体" w:hAnsi="宋体" w:eastAsia="宋体" w:cs="宋体"/>
          <w:color w:val="666666"/>
          <w:sz w:val="21"/>
          <w:szCs w:val="21"/>
          <w:u w:val="none"/>
        </w:rPr>
        <w:fldChar w:fldCharType="begin"/>
      </w:r>
      <w:r>
        <w:rPr>
          <w:rFonts w:hint="eastAsia" w:ascii="宋体" w:hAnsi="宋体" w:eastAsia="宋体" w:cs="宋体"/>
          <w:color w:val="666666"/>
          <w:sz w:val="21"/>
          <w:szCs w:val="21"/>
          <w:u w:val="none"/>
        </w:rPr>
        <w:instrText xml:space="preserve"> HYPERLINK "http://www.miit.gov.cn/n1146295/n1652858/n1652930/n3757020/c6405664/../../../../../n1146295/n1652858/n1652930/n3757020/c6405664/part/6405706.doc" </w:instrText>
      </w:r>
      <w:r>
        <w:rPr>
          <w:rFonts w:hint="eastAsia" w:ascii="宋体" w:hAnsi="宋体" w:eastAsia="宋体" w:cs="宋体"/>
          <w:color w:val="666666"/>
          <w:sz w:val="21"/>
          <w:szCs w:val="21"/>
          <w:u w:val="none"/>
        </w:rPr>
        <w:fldChar w:fldCharType="separate"/>
      </w:r>
      <w:r>
        <w:rPr>
          <w:rStyle w:val="8"/>
          <w:rFonts w:hint="eastAsia" w:ascii="宋体" w:hAnsi="宋体" w:eastAsia="宋体" w:cs="宋体"/>
          <w:color w:val="666666"/>
          <w:sz w:val="21"/>
          <w:szCs w:val="21"/>
          <w:u w:val="none"/>
        </w:rPr>
        <w:t>2018年工业互联网试点示范推荐项目汇总表</w:t>
      </w:r>
      <w:r>
        <w:rPr>
          <w:rFonts w:hint="eastAsia" w:ascii="宋体" w:hAnsi="宋体" w:eastAsia="宋体" w:cs="宋体"/>
          <w:color w:val="666666"/>
          <w:sz w:val="21"/>
          <w:szCs w:val="21"/>
          <w:u w:val="none"/>
        </w:rPr>
        <w:fldChar w:fldCharType="end"/>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jc w:val="right"/>
        <w:rPr>
          <w:rFonts w:hint="eastAsia" w:ascii="宋体" w:hAnsi="宋体" w:eastAsia="宋体" w:cs="宋体"/>
          <w:sz w:val="21"/>
          <w:szCs w:val="21"/>
        </w:rPr>
      </w:pPr>
      <w:r>
        <w:rPr>
          <w:rFonts w:ascii="Arial" w:hAnsi="Arial" w:eastAsia="宋体" w:cs="Arial"/>
          <w:color w:val="333333"/>
          <w:sz w:val="21"/>
          <w:szCs w:val="21"/>
        </w:rPr>
        <w:t>工业和信息化部办公厅</w:t>
      </w:r>
      <w:r>
        <w:rPr>
          <w:rFonts w:hint="default" w:ascii="Arial" w:hAnsi="Arial" w:eastAsia="宋体" w:cs="Arial"/>
          <w:color w:val="333333"/>
          <w:sz w:val="21"/>
          <w:szCs w:val="21"/>
        </w:rPr>
        <w:br w:type="textWrapping"/>
      </w:r>
      <w:r>
        <w:rPr>
          <w:rFonts w:hint="default" w:ascii="Times New Roman" w:hAnsi="Times New Roman" w:eastAsia="宋体" w:cs="Times New Roman"/>
          <w:color w:val="333333"/>
          <w:sz w:val="21"/>
          <w:szCs w:val="21"/>
        </w:rPr>
        <w:t>2018</w:t>
      </w:r>
      <w:r>
        <w:rPr>
          <w:rFonts w:hint="default" w:ascii="Arial" w:hAnsi="Arial" w:eastAsia="宋体" w:cs="Arial"/>
          <w:color w:val="333333"/>
          <w:sz w:val="21"/>
          <w:szCs w:val="21"/>
        </w:rPr>
        <w:t>年</w:t>
      </w:r>
      <w:r>
        <w:rPr>
          <w:rFonts w:hint="default" w:ascii="Times New Roman" w:hAnsi="Times New Roman" w:eastAsia="宋体" w:cs="Times New Roman"/>
          <w:color w:val="333333"/>
          <w:sz w:val="21"/>
          <w:szCs w:val="21"/>
        </w:rPr>
        <w:t>9</w:t>
      </w:r>
      <w:r>
        <w:rPr>
          <w:rFonts w:hint="default" w:ascii="Arial" w:hAnsi="Arial" w:eastAsia="宋体" w:cs="Arial"/>
          <w:color w:val="333333"/>
          <w:sz w:val="21"/>
          <w:szCs w:val="21"/>
        </w:rPr>
        <w:t>月</w:t>
      </w:r>
      <w:r>
        <w:rPr>
          <w:rFonts w:hint="default" w:ascii="Times New Roman" w:hAnsi="Times New Roman" w:eastAsia="宋体" w:cs="Times New Roman"/>
          <w:color w:val="333333"/>
          <w:sz w:val="21"/>
          <w:szCs w:val="21"/>
        </w:rPr>
        <w:t>27</w:t>
      </w:r>
      <w:r>
        <w:rPr>
          <w:rFonts w:hint="default" w:ascii="Arial" w:hAnsi="Arial" w:eastAsia="宋体" w:cs="Arial"/>
          <w:color w:val="333333"/>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F22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666666"/>
      <w:u w:val="none"/>
    </w:rPr>
  </w:style>
  <w:style w:type="character" w:styleId="7">
    <w:name w:val="Emphasis"/>
    <w:basedOn w:val="4"/>
    <w:qFormat/>
    <w:uiPriority w:val="0"/>
    <w:rPr>
      <w:bdr w:val="none" w:color="auto" w:sz="0" w:space="0"/>
    </w:rPr>
  </w:style>
  <w:style w:type="character" w:styleId="8">
    <w:name w:val="Hyperlink"/>
    <w:basedOn w:val="4"/>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暴躁小狮子</cp:lastModifiedBy>
  <dcterms:modified xsi:type="dcterms:W3CDTF">2018-09-30T03:00:07Z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