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hint="default" w:ascii="Arial" w:hAnsi="Arial" w:eastAsia="宋体" w:cs="Arial"/>
          <w:sz w:val="20"/>
          <w:szCs w:val="20"/>
        </w:rPr>
      </w:pPr>
      <w:r>
        <w:rPr>
          <w:rStyle w:val="3"/>
          <w:rFonts w:ascii="Arial" w:hAnsi="Arial" w:eastAsia="宋体" w:cs="Arial"/>
          <w:sz w:val="36"/>
          <w:szCs w:val="36"/>
        </w:rPr>
        <w:t>浙江省科学技术厅关于组织申报2017年度省重点研发计划国际合作项目的补充通知</w:t>
      </w:r>
      <w:r>
        <w:rPr>
          <w:rStyle w:val="3"/>
          <w:rFonts w:hint="default" w:ascii="Arial" w:hAnsi="Arial" w:eastAsia="宋体" w:cs="Arial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sz w:val="21"/>
          <w:szCs w:val="21"/>
        </w:rPr>
        <w:br w:type="textWrapping"/>
      </w:r>
      <w:r>
        <w:rPr>
          <w:rFonts w:hint="default" w:ascii="Arial" w:hAnsi="Arial" w:eastAsia="宋体" w:cs="Arial"/>
          <w:sz w:val="21"/>
          <w:szCs w:val="21"/>
        </w:rPr>
        <w:br w:type="textWrapping"/>
      </w:r>
      <w:r>
        <w:rPr>
          <w:rFonts w:hint="default" w:ascii="Arial" w:hAnsi="Arial" w:eastAsia="宋体" w:cs="Arial"/>
          <w:sz w:val="20"/>
          <w:szCs w:val="20"/>
        </w:rPr>
        <w:t>发布时间：2016-05-31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浙科发外〔2016〕101号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各市、县（市、区）科技局（委），有关高等学校、科研院所，各有关单位：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根据我厅《关于组织申报2017年度省重点研发计划项目的通知》（浙科发计〔2016〕98号），国际合作领域项目现已正式开始申报，现将有关事项补充通知如下：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1．国际合作领域中的“联合技术研发与示范推广项目”按照浙科发计〔2016〕98号文件规定的流程和要求组织申报，并另行提交合作协议一式两份，统一纳入“省重点研发计划项目”评审及管理。利用国外科技资源和力量合作应征工业、农业和社发领域主动设计项目的，请在申报材料中注明“国际合作项目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2．“联合共建研究中心或实验室”、“联合共建国际技术转移机构”和“联合共建科技或创新园区”等3类项目为“一带一路”科技创新合作项目，申报材料直接提交至我厅国际合作处，纳入“国际科技合作项目计划”管理。申报材料包括《浙江参与“一带一路”科技创新合作项目申报书》（附件1）、实施方案（附件2、3、4）、经费概算（附件5）、佐证材料（须包括合作协议、合作基础等）各一式二份。电子版同时发送至联系人邮箱。上述材料均由归口管理部门统一报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3．申报截止时间、项目内容、申报主体等其他事项按照浙科发计〔2016〕98号文件执行。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联系人：省科技厅国际合作处  洪晨鸣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电  话：0571-87055837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邮  箱：hongcm@zjinfo.gov.cn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附件：1．浙江参与“一带一路”科技创新合作项目申报书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    2．“联合共建研究中心或实验室”实施方案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    3．“联合共建国际技术转移机构”实施方案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    4．“联合共建科技或创新园区”实施方案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    5．浙江参与“一带一路”科技创新合作项目经费概算表</w:t>
      </w:r>
    </w:p>
    <w:p>
      <w:pPr>
        <w:spacing w:after="240" w:afterAutospacing="0"/>
        <w:jc w:val="right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浙江省科学技术厅</w:t>
      </w:r>
    </w:p>
    <w:p>
      <w:pPr>
        <w:spacing w:after="240" w:afterAutospacing="0"/>
        <w:jc w:val="right"/>
        <w:rPr>
          <w:rFonts w:hint="default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/>
        </w:rPr>
        <w:t>2016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/>
        </w:rPr>
        <w:t>29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B21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rFonts w:hint="default" w:ascii="����" w:hAnsi="����" w:eastAsia="����" w:cs="����"/>
      <w:color w:val="000000"/>
      <w:sz w:val="21"/>
      <w:szCs w:val="21"/>
      <w:u w:val="none"/>
    </w:rPr>
  </w:style>
  <w:style w:type="character" w:styleId="5">
    <w:name w:val="Hyperlink"/>
    <w:basedOn w:val="2"/>
    <w:uiPriority w:val="0"/>
    <w:rPr>
      <w:rFonts w:ascii="����" w:hAnsi="����" w:eastAsia="����" w:cs="����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2016-06-02T03:18:55Z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